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E82AC" w14:textId="77777777" w:rsidR="00017E6B" w:rsidRPr="00017E6B" w:rsidRDefault="00780D40" w:rsidP="00017E6B">
      <w:pPr>
        <w:tabs>
          <w:tab w:val="right" w:leader="dot" w:pos="5500"/>
        </w:tabs>
        <w:spacing w:after="0" w:line="240" w:lineRule="auto"/>
        <w:ind w:left="227"/>
        <w:jc w:val="center"/>
        <w:rPr>
          <w:rFonts w:ascii="Times New Roman" w:hAnsi="Times New Roman" w:cs="Times New Roman"/>
          <w:b/>
          <w:bCs/>
          <w:sz w:val="28"/>
          <w:szCs w:val="28"/>
        </w:rPr>
      </w:pPr>
      <w:r w:rsidRPr="005D1275">
        <w:rPr>
          <w:rFonts w:ascii="Times New Roman" w:hAnsi="Times New Roman" w:cs="Times New Roman"/>
          <w:b/>
          <w:bCs/>
          <w:sz w:val="28"/>
          <w:szCs w:val="28"/>
        </w:rPr>
        <w:t xml:space="preserve">DELIBERATION PORTANT </w:t>
      </w:r>
      <w:r w:rsidR="00B645B0">
        <w:rPr>
          <w:rFonts w:ascii="Times New Roman" w:hAnsi="Times New Roman" w:cs="Times New Roman"/>
          <w:b/>
          <w:bCs/>
          <w:sz w:val="28"/>
          <w:szCs w:val="28"/>
        </w:rPr>
        <w:t xml:space="preserve">SUR LA </w:t>
      </w:r>
      <w:r w:rsidR="00B645B0" w:rsidRPr="00B645B0">
        <w:rPr>
          <w:rFonts w:ascii="Times New Roman" w:hAnsi="Times New Roman" w:cs="Times New Roman"/>
          <w:b/>
          <w:bCs/>
          <w:sz w:val="28"/>
          <w:szCs w:val="28"/>
        </w:rPr>
        <w:t>PRISE EN CHARGE DES FRAIS DE DEPLACEMENT PROFESSIONNELS</w:t>
      </w:r>
    </w:p>
    <w:p w14:paraId="23D7D54E" w14:textId="77777777" w:rsidR="00780D40" w:rsidRPr="00F37945" w:rsidRDefault="00780D40" w:rsidP="00017E6B">
      <w:pPr>
        <w:tabs>
          <w:tab w:val="right" w:leader="dot" w:pos="5500"/>
        </w:tabs>
        <w:spacing w:after="0" w:line="240" w:lineRule="auto"/>
        <w:ind w:left="227"/>
        <w:jc w:val="center"/>
        <w:rPr>
          <w:rFonts w:ascii="Times New Roman" w:hAnsi="Times New Roman" w:cs="Times New Roman"/>
          <w:b/>
          <w:i/>
          <w:iCs/>
          <w:sz w:val="24"/>
          <w:szCs w:val="24"/>
        </w:rPr>
      </w:pPr>
    </w:p>
    <w:p w14:paraId="2A1EDC7E" w14:textId="77777777" w:rsidR="00780D40" w:rsidRPr="00F37945" w:rsidRDefault="00780D40" w:rsidP="00780D40">
      <w:pPr>
        <w:tabs>
          <w:tab w:val="left" w:pos="284"/>
          <w:tab w:val="left" w:pos="2552"/>
        </w:tabs>
        <w:spacing w:after="0" w:line="240" w:lineRule="auto"/>
        <w:jc w:val="center"/>
        <w:rPr>
          <w:rStyle w:val="lev"/>
          <w:rFonts w:ascii="Times New Roman" w:hAnsi="Times New Roman" w:cs="Times New Roman"/>
          <w:sz w:val="24"/>
          <w:szCs w:val="24"/>
        </w:rPr>
      </w:pPr>
      <w:r w:rsidRPr="00F37945">
        <w:rPr>
          <w:rFonts w:ascii="Times New Roman" w:hAnsi="Times New Roman" w:cs="Times New Roman"/>
          <w:b/>
          <w:i/>
          <w:iCs/>
          <w:sz w:val="24"/>
          <w:szCs w:val="24"/>
        </w:rPr>
        <w:t>Les mentions en italiques constituent des commentaires destinés à faciliter la rédaction de l</w:t>
      </w:r>
      <w:r>
        <w:rPr>
          <w:rFonts w:ascii="Times New Roman" w:hAnsi="Times New Roman" w:cs="Times New Roman"/>
          <w:b/>
          <w:i/>
          <w:iCs/>
          <w:sz w:val="24"/>
          <w:szCs w:val="24"/>
        </w:rPr>
        <w:t>a délibération</w:t>
      </w:r>
      <w:r w:rsidRPr="00F37945">
        <w:rPr>
          <w:rFonts w:ascii="Times New Roman" w:hAnsi="Times New Roman" w:cs="Times New Roman"/>
          <w:b/>
          <w:i/>
          <w:iCs/>
          <w:sz w:val="24"/>
          <w:szCs w:val="24"/>
        </w:rPr>
        <w:t xml:space="preserve">. Ils doivent être supprimés de </w:t>
      </w:r>
      <w:r>
        <w:rPr>
          <w:rFonts w:ascii="Times New Roman" w:hAnsi="Times New Roman" w:cs="Times New Roman"/>
          <w:b/>
          <w:i/>
          <w:iCs/>
          <w:sz w:val="24"/>
          <w:szCs w:val="24"/>
        </w:rPr>
        <w:t>la délibération définitive</w:t>
      </w:r>
      <w:r w:rsidRPr="00F37945">
        <w:rPr>
          <w:rFonts w:ascii="Times New Roman" w:hAnsi="Times New Roman" w:cs="Times New Roman"/>
          <w:b/>
          <w:i/>
          <w:iCs/>
          <w:sz w:val="24"/>
          <w:szCs w:val="24"/>
        </w:rPr>
        <w:t>.</w:t>
      </w:r>
    </w:p>
    <w:p w14:paraId="7CFD885D" w14:textId="77777777" w:rsidR="00780D40" w:rsidRPr="00F37945" w:rsidRDefault="00780D40" w:rsidP="00780D40">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256559A3" w14:textId="77777777" w:rsidR="00780D40" w:rsidRPr="00F37945" w:rsidRDefault="00780D40" w:rsidP="00780D40">
      <w:pPr>
        <w:pStyle w:val="Ontvotladelib"/>
        <w:spacing w:after="0"/>
        <w:rPr>
          <w:rFonts w:ascii="Times New Roman" w:hAnsi="Times New Roman" w:cs="Times New Roman"/>
          <w:sz w:val="24"/>
          <w:szCs w:val="24"/>
        </w:rPr>
      </w:pPr>
      <w:r w:rsidRPr="00F37945">
        <w:rPr>
          <w:rFonts w:ascii="Times New Roman" w:hAnsi="Times New Roman" w:cs="Times New Roman"/>
          <w:sz w:val="24"/>
          <w:szCs w:val="24"/>
        </w:rPr>
        <w:t xml:space="preserve">Le ... </w:t>
      </w:r>
      <w:r w:rsidRPr="00F37945">
        <w:rPr>
          <w:rFonts w:ascii="Times New Roman" w:hAnsi="Times New Roman" w:cs="Times New Roman"/>
          <w:i/>
          <w:iCs/>
          <w:sz w:val="24"/>
          <w:szCs w:val="24"/>
        </w:rPr>
        <w:t>(date)</w:t>
      </w:r>
      <w:r w:rsidRPr="00F37945">
        <w:rPr>
          <w:rFonts w:ascii="Times New Roman" w:hAnsi="Times New Roman" w:cs="Times New Roman"/>
          <w:sz w:val="24"/>
          <w:szCs w:val="24"/>
        </w:rPr>
        <w:t xml:space="preserve">, à ... </w:t>
      </w:r>
      <w:r w:rsidRPr="00F37945">
        <w:rPr>
          <w:rFonts w:ascii="Times New Roman" w:hAnsi="Times New Roman" w:cs="Times New Roman"/>
          <w:i/>
          <w:iCs/>
          <w:sz w:val="24"/>
          <w:szCs w:val="24"/>
        </w:rPr>
        <w:t>(heure)</w:t>
      </w:r>
      <w:r w:rsidRPr="00F37945">
        <w:rPr>
          <w:rFonts w:ascii="Times New Roman" w:hAnsi="Times New Roman" w:cs="Times New Roman"/>
          <w:sz w:val="24"/>
          <w:szCs w:val="24"/>
        </w:rPr>
        <w:t>, en ...</w:t>
      </w:r>
      <w:r w:rsidRPr="00F37945">
        <w:rPr>
          <w:rFonts w:ascii="Times New Roman" w:hAnsi="Times New Roman" w:cs="Times New Roman"/>
          <w:i/>
          <w:iCs/>
          <w:sz w:val="24"/>
          <w:szCs w:val="24"/>
        </w:rPr>
        <w:t xml:space="preserve"> (lieu)</w:t>
      </w:r>
      <w:r w:rsidRPr="00F37945">
        <w:rPr>
          <w:rFonts w:ascii="Times New Roman" w:hAnsi="Times New Roman" w:cs="Times New Roman"/>
          <w:sz w:val="24"/>
          <w:szCs w:val="24"/>
        </w:rPr>
        <w:t xml:space="preserve"> se sont réunis les membres du Conseil Municipal </w:t>
      </w:r>
      <w:r w:rsidRPr="00F37945">
        <w:rPr>
          <w:rFonts w:ascii="Times New Roman" w:hAnsi="Times New Roman" w:cs="Times New Roman"/>
          <w:i/>
          <w:iCs/>
          <w:sz w:val="24"/>
          <w:szCs w:val="24"/>
        </w:rPr>
        <w:t>(ou autre assemblée)</w:t>
      </w:r>
      <w:r w:rsidRPr="00F37945">
        <w:rPr>
          <w:rFonts w:ascii="Times New Roman" w:hAnsi="Times New Roman" w:cs="Times New Roman"/>
          <w:sz w:val="24"/>
          <w:szCs w:val="24"/>
        </w:rPr>
        <w:t>, sous la présidence de ..., convoqués le …,</w:t>
      </w:r>
    </w:p>
    <w:p w14:paraId="3C2C93D0" w14:textId="77777777" w:rsidR="00780D40" w:rsidRPr="00F37945" w:rsidRDefault="00780D40" w:rsidP="00780D40">
      <w:pPr>
        <w:pStyle w:val="Ontvotladelib"/>
        <w:tabs>
          <w:tab w:val="right" w:leader="dot" w:pos="9072"/>
        </w:tabs>
        <w:spacing w:after="0"/>
        <w:rPr>
          <w:rFonts w:ascii="Times New Roman" w:hAnsi="Times New Roman" w:cs="Times New Roman"/>
          <w:sz w:val="24"/>
          <w:szCs w:val="24"/>
        </w:rPr>
      </w:pPr>
    </w:p>
    <w:p w14:paraId="152F64FD" w14:textId="77777777" w:rsidR="00780D40" w:rsidRPr="00F37945" w:rsidRDefault="00780D40" w:rsidP="00780D40">
      <w:pPr>
        <w:pStyle w:val="Ontvotladelib"/>
        <w:tabs>
          <w:tab w:val="righ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Etaient présents : </w:t>
      </w:r>
      <w:r w:rsidRPr="00F37945">
        <w:rPr>
          <w:rFonts w:ascii="Times New Roman" w:hAnsi="Times New Roman" w:cs="Times New Roman"/>
          <w:sz w:val="24"/>
          <w:szCs w:val="24"/>
        </w:rPr>
        <w:tab/>
      </w:r>
    </w:p>
    <w:p w14:paraId="5641E9E4"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p>
    <w:p w14:paraId="39B6C192"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Etaient absent</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excusé</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 </w:t>
      </w:r>
      <w:r w:rsidRPr="00F37945">
        <w:rPr>
          <w:rFonts w:ascii="Times New Roman" w:hAnsi="Times New Roman" w:cs="Times New Roman"/>
          <w:sz w:val="24"/>
          <w:szCs w:val="24"/>
        </w:rPr>
        <w:tab/>
      </w:r>
    </w:p>
    <w:p w14:paraId="332CCD8A"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p>
    <w:p w14:paraId="58D5F642"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Le secrétariat a été assuré par : </w:t>
      </w:r>
      <w:r w:rsidRPr="00F37945">
        <w:rPr>
          <w:rFonts w:ascii="Times New Roman" w:hAnsi="Times New Roman" w:cs="Times New Roman"/>
          <w:sz w:val="24"/>
          <w:szCs w:val="24"/>
        </w:rPr>
        <w:tab/>
      </w:r>
    </w:p>
    <w:p w14:paraId="235514A0" w14:textId="77777777" w:rsidR="00780D40" w:rsidRPr="00F37945" w:rsidRDefault="00780D40" w:rsidP="00780D40">
      <w:pPr>
        <w:pStyle w:val="Ontvotladelib"/>
        <w:spacing w:after="0"/>
        <w:rPr>
          <w:rFonts w:ascii="Times New Roman" w:hAnsi="Times New Roman" w:cs="Times New Roman"/>
          <w:sz w:val="24"/>
          <w:szCs w:val="24"/>
        </w:rPr>
      </w:pPr>
    </w:p>
    <w:p w14:paraId="1204FF04" w14:textId="77777777" w:rsidR="00780D40" w:rsidRPr="00F37945" w:rsidRDefault="00780D40" w:rsidP="00780D40">
      <w:pPr>
        <w:pStyle w:val="LeMairerappellepropose"/>
        <w:spacing w:before="0" w:after="0"/>
        <w:rPr>
          <w:rFonts w:ascii="Times New Roman" w:hAnsi="Times New Roman" w:cs="Times New Roman"/>
          <w:color w:val="000000"/>
          <w:sz w:val="24"/>
          <w:szCs w:val="24"/>
        </w:rPr>
      </w:pPr>
      <w:r w:rsidRPr="00F37945">
        <w:rPr>
          <w:rFonts w:ascii="Times New Roman" w:hAnsi="Times New Roman" w:cs="Times New Roman"/>
          <w:sz w:val="24"/>
          <w:szCs w:val="24"/>
        </w:rPr>
        <w:t xml:space="preserve">Le Maire </w:t>
      </w:r>
      <w:r w:rsidRPr="00F37945">
        <w:rPr>
          <w:rFonts w:ascii="Times New Roman" w:hAnsi="Times New Roman" w:cs="Times New Roman"/>
          <w:i/>
          <w:iCs/>
          <w:sz w:val="24"/>
          <w:szCs w:val="24"/>
        </w:rPr>
        <w:t>(ou le Président)</w:t>
      </w:r>
      <w:r w:rsidRPr="00F37945">
        <w:rPr>
          <w:rFonts w:ascii="Times New Roman" w:hAnsi="Times New Roman" w:cs="Times New Roman"/>
          <w:sz w:val="24"/>
          <w:szCs w:val="24"/>
        </w:rPr>
        <w:t xml:space="preserve"> </w:t>
      </w:r>
      <w:r>
        <w:rPr>
          <w:rFonts w:ascii="Times New Roman" w:hAnsi="Times New Roman" w:cs="Times New Roman"/>
          <w:sz w:val="24"/>
          <w:szCs w:val="24"/>
        </w:rPr>
        <w:t>rappelle à</w:t>
      </w:r>
      <w:r w:rsidRPr="00F37945">
        <w:rPr>
          <w:rFonts w:ascii="Times New Roman" w:hAnsi="Times New Roman" w:cs="Times New Roman"/>
          <w:sz w:val="24"/>
          <w:szCs w:val="24"/>
        </w:rPr>
        <w:t xml:space="preserve"> l’assemblée :</w:t>
      </w:r>
    </w:p>
    <w:p w14:paraId="64B7FB77" w14:textId="77777777" w:rsidR="00780D40" w:rsidRPr="00F37945" w:rsidRDefault="00780D40" w:rsidP="00780D40">
      <w:pPr>
        <w:pStyle w:val="VuConsidrant"/>
        <w:spacing w:after="0"/>
        <w:rPr>
          <w:rFonts w:ascii="Times New Roman" w:hAnsi="Times New Roman" w:cs="Times New Roman"/>
          <w:sz w:val="24"/>
          <w:szCs w:val="24"/>
        </w:rPr>
      </w:pPr>
    </w:p>
    <w:p w14:paraId="0136FB39" w14:textId="77777777" w:rsidR="00B645B0" w:rsidRPr="00B645B0" w:rsidRDefault="00B645B0" w:rsidP="00B645B0">
      <w:pPr>
        <w:pStyle w:val="VuConsidrant"/>
        <w:rPr>
          <w:rFonts w:ascii="Times New Roman" w:hAnsi="Times New Roman" w:cs="Times New Roman"/>
          <w:sz w:val="24"/>
          <w:szCs w:val="24"/>
        </w:rPr>
      </w:pPr>
      <w:r w:rsidRPr="00B645B0">
        <w:rPr>
          <w:rFonts w:ascii="Times New Roman" w:hAnsi="Times New Roman" w:cs="Times New Roman"/>
          <w:sz w:val="24"/>
          <w:szCs w:val="24"/>
        </w:rPr>
        <w:t xml:space="preserve">Les agents territoriaux peuvent bénéficier du remboursement des frais induits par l’exercice de leurs fonctions pour le compte de la collectivité. </w:t>
      </w:r>
    </w:p>
    <w:p w14:paraId="355057E7" w14:textId="77777777" w:rsidR="00B645B0" w:rsidRPr="00B645B0" w:rsidRDefault="00B645B0" w:rsidP="00B645B0">
      <w:pPr>
        <w:pStyle w:val="VuConsidrant"/>
        <w:rPr>
          <w:rFonts w:ascii="Times New Roman" w:hAnsi="Times New Roman" w:cs="Times New Roman"/>
          <w:sz w:val="24"/>
          <w:szCs w:val="24"/>
        </w:rPr>
      </w:pPr>
      <w:r w:rsidRPr="00B645B0">
        <w:rPr>
          <w:rFonts w:ascii="Times New Roman" w:hAnsi="Times New Roman" w:cs="Times New Roman"/>
          <w:sz w:val="24"/>
          <w:szCs w:val="24"/>
        </w:rPr>
        <w:t xml:space="preserve">Une prise en charge s’impose dès lors que l’agent est en mission ou en stage, c’est-à-dire dès lors qu’il est muni d’un ordre de mission et se déplace pour l’exécution du service hors de sa résidence administrative ou familiale. </w:t>
      </w:r>
    </w:p>
    <w:p w14:paraId="66491A79" w14:textId="77777777" w:rsidR="00780D40" w:rsidRDefault="00B645B0" w:rsidP="00B645B0">
      <w:pPr>
        <w:pStyle w:val="VuConsidrant"/>
        <w:rPr>
          <w:rFonts w:ascii="Times New Roman" w:hAnsi="Times New Roman" w:cs="Times New Roman"/>
          <w:sz w:val="24"/>
          <w:szCs w:val="24"/>
        </w:rPr>
      </w:pPr>
      <w:r w:rsidRPr="00B645B0">
        <w:rPr>
          <w:rFonts w:ascii="Times New Roman" w:hAnsi="Times New Roman" w:cs="Times New Roman"/>
          <w:sz w:val="24"/>
          <w:szCs w:val="24"/>
        </w:rPr>
        <w:t>La réglementation fixe un cadre général mais donne compétence aux organes délibérants des collectivités pour fixer certaines modalités de remboursement et pour moduler les montants des indemnisations.</w:t>
      </w:r>
    </w:p>
    <w:p w14:paraId="1D898C55" w14:textId="77777777" w:rsidR="00780D40" w:rsidRPr="00F37945" w:rsidRDefault="00780D40" w:rsidP="00780D40">
      <w:pPr>
        <w:pStyle w:val="VuConsidrant"/>
        <w:spacing w:after="0"/>
        <w:rPr>
          <w:rFonts w:ascii="Times New Roman" w:hAnsi="Times New Roman" w:cs="Times New Roman"/>
          <w:sz w:val="24"/>
          <w:szCs w:val="24"/>
        </w:rPr>
      </w:pPr>
    </w:p>
    <w:p w14:paraId="40D9581E" w14:textId="77777777" w:rsidR="00780D40" w:rsidRPr="00F37945" w:rsidRDefault="00780D40" w:rsidP="00780D40">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Maire </w:t>
      </w:r>
      <w:r w:rsidRPr="00F37945">
        <w:rPr>
          <w:rFonts w:ascii="Times New Roman" w:hAnsi="Times New Roman" w:cs="Times New Roman"/>
          <w:b/>
          <w:bCs/>
          <w:i/>
          <w:iCs/>
          <w:sz w:val="24"/>
          <w:szCs w:val="24"/>
        </w:rPr>
        <w:t>(ou le Président)</w:t>
      </w:r>
      <w:r w:rsidRPr="00F37945">
        <w:rPr>
          <w:rFonts w:ascii="Times New Roman" w:hAnsi="Times New Roman" w:cs="Times New Roman"/>
          <w:b/>
          <w:bCs/>
          <w:sz w:val="24"/>
          <w:szCs w:val="24"/>
        </w:rPr>
        <w:t xml:space="preserve"> propose à l’assemblée :</w:t>
      </w:r>
    </w:p>
    <w:p w14:paraId="6D165C6D" w14:textId="77777777" w:rsidR="00780D40" w:rsidRDefault="00780D40" w:rsidP="00780D40">
      <w:pPr>
        <w:pStyle w:val="VuConsidrant"/>
        <w:spacing w:after="0"/>
        <w:rPr>
          <w:rFonts w:ascii="Times New Roman" w:hAnsi="Times New Roman" w:cs="Times New Roman"/>
          <w:b/>
          <w:bCs/>
          <w:sz w:val="24"/>
          <w:szCs w:val="24"/>
        </w:rPr>
      </w:pPr>
    </w:p>
    <w:p w14:paraId="0DE4A029" w14:textId="77777777" w:rsidR="00B645B0" w:rsidRPr="00B645B0" w:rsidRDefault="00B645B0" w:rsidP="00B645B0">
      <w:pPr>
        <w:pStyle w:val="VuConsidrant"/>
        <w:rPr>
          <w:rFonts w:ascii="Times New Roman" w:hAnsi="Times New Roman" w:cs="Times New Roman"/>
          <w:sz w:val="24"/>
          <w:szCs w:val="24"/>
        </w:rPr>
      </w:pPr>
      <w:r>
        <w:rPr>
          <w:rFonts w:ascii="Times New Roman" w:hAnsi="Times New Roman" w:cs="Times New Roman"/>
          <w:sz w:val="24"/>
          <w:szCs w:val="24"/>
        </w:rPr>
        <w:t xml:space="preserve">Que </w:t>
      </w:r>
      <w:r w:rsidRPr="00B645B0">
        <w:rPr>
          <w:rFonts w:ascii="Times New Roman" w:hAnsi="Times New Roman" w:cs="Times New Roman"/>
          <w:sz w:val="24"/>
          <w:szCs w:val="24"/>
        </w:rPr>
        <w:t>suite à la parution du décret n° 2019-139 du 26 février 2019 précité entré en vigueur le 1</w:t>
      </w:r>
      <w:r w:rsidRPr="00B645B0">
        <w:rPr>
          <w:rFonts w:ascii="Times New Roman" w:hAnsi="Times New Roman" w:cs="Times New Roman"/>
          <w:sz w:val="24"/>
          <w:szCs w:val="24"/>
          <w:vertAlign w:val="superscript"/>
        </w:rPr>
        <w:t>er</w:t>
      </w:r>
      <w:r w:rsidRPr="00B645B0">
        <w:rPr>
          <w:rFonts w:ascii="Times New Roman" w:hAnsi="Times New Roman" w:cs="Times New Roman"/>
          <w:sz w:val="24"/>
          <w:szCs w:val="24"/>
        </w:rPr>
        <w:t xml:space="preserve"> mars 2019, il est nécessaire de prendre une nouvelle délibération notamment afin de mettre à jour les nouveaux montants de remboursement.</w:t>
      </w:r>
    </w:p>
    <w:p w14:paraId="16E1015D" w14:textId="77777777" w:rsidR="00B645B0" w:rsidRDefault="00B645B0" w:rsidP="00B645B0">
      <w:pPr>
        <w:pStyle w:val="VuConsidrant"/>
        <w:rPr>
          <w:rFonts w:ascii="Times New Roman" w:hAnsi="Times New Roman" w:cs="Times New Roman"/>
          <w:sz w:val="24"/>
          <w:szCs w:val="24"/>
        </w:rPr>
      </w:pPr>
      <w:r w:rsidRPr="00B645B0">
        <w:rPr>
          <w:rFonts w:ascii="Times New Roman" w:hAnsi="Times New Roman" w:cs="Times New Roman"/>
          <w:sz w:val="24"/>
          <w:szCs w:val="24"/>
        </w:rPr>
        <w:t>En effet, en application de l’article 7-1 du décret n°2001-654 du 19 juillet 2001, il revient à l’assemblée délibérante de fixer le barème des taux du remboursement forfaitaire de frais d’hébergement.</w:t>
      </w:r>
    </w:p>
    <w:p w14:paraId="50FE16AA" w14:textId="77777777" w:rsidR="00B645B0" w:rsidRPr="00B645B0" w:rsidRDefault="00B645B0" w:rsidP="00780D40">
      <w:pPr>
        <w:pStyle w:val="VuConsidrant"/>
        <w:spacing w:after="0"/>
        <w:rPr>
          <w:rFonts w:ascii="Times New Roman" w:hAnsi="Times New Roman" w:cs="Times New Roman"/>
          <w:sz w:val="24"/>
          <w:szCs w:val="24"/>
        </w:rPr>
      </w:pPr>
    </w:p>
    <w:p w14:paraId="3EB85558" w14:textId="77777777" w:rsidR="00780D40" w:rsidRPr="00F37945" w:rsidRDefault="00780D40" w:rsidP="00780D40">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 xml:space="preserve">(ou </w:t>
      </w:r>
      <w:r>
        <w:rPr>
          <w:rFonts w:ascii="Times New Roman" w:hAnsi="Times New Roman" w:cs="Times New Roman"/>
          <w:b/>
          <w:bCs/>
          <w:i/>
          <w:iCs/>
          <w:sz w:val="24"/>
          <w:szCs w:val="24"/>
        </w:rPr>
        <w:t>autre assemblée</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40AEE5CA" w14:textId="77777777" w:rsidR="00780D40" w:rsidRPr="00F37945" w:rsidRDefault="00780D40" w:rsidP="00780D40">
      <w:pPr>
        <w:pStyle w:val="VuConsidrant"/>
        <w:spacing w:after="0"/>
        <w:jc w:val="center"/>
        <w:rPr>
          <w:rFonts w:ascii="Times New Roman" w:hAnsi="Times New Roman" w:cs="Times New Roman"/>
          <w:b/>
          <w:bCs/>
          <w:sz w:val="24"/>
          <w:szCs w:val="24"/>
        </w:rPr>
      </w:pPr>
    </w:p>
    <w:p w14:paraId="10B2418A" w14:textId="77777777" w:rsidR="00B645B0" w:rsidRPr="00B645B0" w:rsidRDefault="00B645B0" w:rsidP="00B645B0">
      <w:pPr>
        <w:pStyle w:val="VuConsidrant"/>
        <w:rPr>
          <w:rFonts w:ascii="Times New Roman" w:hAnsi="Times New Roman" w:cs="Times New Roman"/>
          <w:sz w:val="24"/>
          <w:szCs w:val="24"/>
        </w:rPr>
      </w:pPr>
      <w:r w:rsidRPr="00B645B0">
        <w:rPr>
          <w:rFonts w:ascii="Times New Roman" w:hAnsi="Times New Roman" w:cs="Times New Roman"/>
          <w:sz w:val="24"/>
          <w:szCs w:val="24"/>
        </w:rPr>
        <w:t>Vu le Code Général des Collectivités Territoriales,</w:t>
      </w:r>
    </w:p>
    <w:p w14:paraId="20AD8C0F" w14:textId="32D9BA7B" w:rsidR="00B645B0" w:rsidRPr="00B645B0" w:rsidRDefault="00B645B0" w:rsidP="003920DD">
      <w:pPr>
        <w:pStyle w:val="VuConsidrant"/>
        <w:rPr>
          <w:rFonts w:ascii="Times New Roman" w:hAnsi="Times New Roman" w:cs="Times New Roman"/>
          <w:sz w:val="24"/>
          <w:szCs w:val="24"/>
        </w:rPr>
      </w:pPr>
      <w:r w:rsidRPr="00B645B0">
        <w:rPr>
          <w:rFonts w:ascii="Times New Roman" w:hAnsi="Times New Roman" w:cs="Times New Roman"/>
          <w:sz w:val="24"/>
          <w:szCs w:val="24"/>
        </w:rPr>
        <w:t xml:space="preserve">Vu </w:t>
      </w:r>
      <w:r w:rsidR="003920DD">
        <w:rPr>
          <w:rFonts w:ascii="Times New Roman" w:hAnsi="Times New Roman" w:cs="Times New Roman"/>
          <w:sz w:val="24"/>
          <w:szCs w:val="24"/>
        </w:rPr>
        <w:t>le Code général de la fonction publique,</w:t>
      </w:r>
    </w:p>
    <w:p w14:paraId="3CE2ECF9" w14:textId="77777777" w:rsidR="00B645B0" w:rsidRPr="00B645B0" w:rsidRDefault="00B645B0" w:rsidP="00B645B0">
      <w:pPr>
        <w:pStyle w:val="VuConsidrant"/>
        <w:rPr>
          <w:rFonts w:ascii="Times New Roman" w:hAnsi="Times New Roman" w:cs="Times New Roman"/>
          <w:sz w:val="24"/>
          <w:szCs w:val="24"/>
        </w:rPr>
      </w:pPr>
      <w:r w:rsidRPr="00B645B0">
        <w:rPr>
          <w:rFonts w:ascii="Times New Roman" w:hAnsi="Times New Roman" w:cs="Times New Roman"/>
          <w:sz w:val="24"/>
          <w:szCs w:val="24"/>
        </w:rPr>
        <w:t>Vu le décret n° 2001-654 du 19 juillet 2001 fixant les conditions et les modalités de règlements des frais occasionnés par les déplacements des personnels des collectivités locales et établissements publics,</w:t>
      </w:r>
    </w:p>
    <w:p w14:paraId="68A9D7E8" w14:textId="0421DA08" w:rsidR="00B645B0" w:rsidRPr="00B645B0" w:rsidRDefault="00B645B0" w:rsidP="00B645B0">
      <w:pPr>
        <w:pStyle w:val="VuConsidrant"/>
        <w:rPr>
          <w:rFonts w:ascii="Times New Roman" w:hAnsi="Times New Roman" w:cs="Times New Roman"/>
          <w:sz w:val="24"/>
          <w:szCs w:val="24"/>
        </w:rPr>
      </w:pPr>
      <w:r w:rsidRPr="00B645B0">
        <w:rPr>
          <w:rFonts w:ascii="Times New Roman" w:hAnsi="Times New Roman" w:cs="Times New Roman"/>
          <w:sz w:val="24"/>
          <w:szCs w:val="24"/>
        </w:rPr>
        <w:lastRenderedPageBreak/>
        <w:t xml:space="preserve">Vu le décret </w:t>
      </w:r>
      <w:r w:rsidR="003920DD">
        <w:rPr>
          <w:rFonts w:ascii="Times New Roman" w:hAnsi="Times New Roman" w:cs="Times New Roman"/>
          <w:sz w:val="24"/>
          <w:szCs w:val="24"/>
        </w:rPr>
        <w:t xml:space="preserve">n° </w:t>
      </w:r>
      <w:r w:rsidRPr="00B645B0">
        <w:rPr>
          <w:rFonts w:ascii="Times New Roman" w:hAnsi="Times New Roman" w:cs="Times New Roman"/>
          <w:sz w:val="24"/>
          <w:szCs w:val="24"/>
        </w:rPr>
        <w:t>2006-781 du 3 juillet 2006 fixant les conditions et les modalités de règlement des frais occasionnés par les déplacements temporaires des personnels civils de l’</w:t>
      </w:r>
      <w:r w:rsidR="003920DD">
        <w:rPr>
          <w:rFonts w:ascii="Times New Roman" w:hAnsi="Times New Roman" w:cs="Times New Roman"/>
          <w:sz w:val="24"/>
          <w:szCs w:val="24"/>
        </w:rPr>
        <w:t>E</w:t>
      </w:r>
      <w:r w:rsidRPr="00B645B0">
        <w:rPr>
          <w:rFonts w:ascii="Times New Roman" w:hAnsi="Times New Roman" w:cs="Times New Roman"/>
          <w:sz w:val="24"/>
          <w:szCs w:val="24"/>
        </w:rPr>
        <w:t>tat</w:t>
      </w:r>
      <w:r w:rsidR="003920DD">
        <w:rPr>
          <w:rFonts w:ascii="Times New Roman" w:hAnsi="Times New Roman" w:cs="Times New Roman"/>
          <w:sz w:val="24"/>
          <w:szCs w:val="24"/>
        </w:rPr>
        <w:t>,</w:t>
      </w:r>
    </w:p>
    <w:p w14:paraId="56CCDC1C" w14:textId="77777777" w:rsidR="00B645B0" w:rsidRPr="00B645B0" w:rsidRDefault="00B645B0" w:rsidP="00B645B0">
      <w:pPr>
        <w:pStyle w:val="VuConsidrant"/>
        <w:rPr>
          <w:rFonts w:ascii="Times New Roman" w:hAnsi="Times New Roman" w:cs="Times New Roman"/>
          <w:sz w:val="24"/>
          <w:szCs w:val="24"/>
        </w:rPr>
      </w:pPr>
      <w:r w:rsidRPr="00B645B0">
        <w:rPr>
          <w:rFonts w:ascii="Times New Roman" w:hAnsi="Times New Roman" w:cs="Times New Roman"/>
          <w:sz w:val="24"/>
          <w:szCs w:val="24"/>
        </w:rPr>
        <w:t>Vu le décret n° 2010-676 du 21 juin 2010 instituant une prise en charge partielle des abonnements de transport,</w:t>
      </w:r>
    </w:p>
    <w:p w14:paraId="0C250F8B" w14:textId="34E7FEB2" w:rsidR="00B645B0" w:rsidRDefault="00B645B0" w:rsidP="00B645B0">
      <w:pPr>
        <w:pStyle w:val="VuConsidrant"/>
        <w:rPr>
          <w:rFonts w:ascii="Times New Roman" w:hAnsi="Times New Roman" w:cs="Times New Roman"/>
          <w:sz w:val="24"/>
          <w:szCs w:val="24"/>
        </w:rPr>
      </w:pPr>
      <w:r w:rsidRPr="00B645B0">
        <w:rPr>
          <w:rFonts w:ascii="Times New Roman" w:hAnsi="Times New Roman" w:cs="Times New Roman"/>
          <w:sz w:val="24"/>
          <w:szCs w:val="24"/>
        </w:rPr>
        <w:t xml:space="preserve">Vu le </w:t>
      </w:r>
      <w:r w:rsidR="003920DD">
        <w:rPr>
          <w:rFonts w:ascii="Times New Roman" w:hAnsi="Times New Roman" w:cs="Times New Roman"/>
          <w:sz w:val="24"/>
          <w:szCs w:val="24"/>
        </w:rPr>
        <w:t>d</w:t>
      </w:r>
      <w:r w:rsidRPr="00B645B0">
        <w:rPr>
          <w:rFonts w:ascii="Times New Roman" w:hAnsi="Times New Roman" w:cs="Times New Roman"/>
          <w:sz w:val="24"/>
          <w:szCs w:val="24"/>
        </w:rPr>
        <w:t>écret n° 2019-139 du 26 février 2019 modifiant le décret n° 2006-781 du 3 juillet 2006 fixant les conditions et les modalités de règlement des frais occasionnés par les déplacements temporaires des personnels civils de l'Etat</w:t>
      </w:r>
      <w:r w:rsidR="007037B3">
        <w:rPr>
          <w:rFonts w:ascii="Times New Roman" w:hAnsi="Times New Roman" w:cs="Times New Roman"/>
          <w:sz w:val="24"/>
          <w:szCs w:val="24"/>
        </w:rPr>
        <w:t>,</w:t>
      </w:r>
    </w:p>
    <w:p w14:paraId="04D1F428" w14:textId="25DC2CB5" w:rsidR="00B645B0" w:rsidRPr="00B645B0" w:rsidRDefault="00B645B0" w:rsidP="00B645B0">
      <w:pPr>
        <w:pStyle w:val="VuConsidrant"/>
        <w:rPr>
          <w:rFonts w:ascii="Times New Roman" w:hAnsi="Times New Roman" w:cs="Times New Roman"/>
          <w:sz w:val="24"/>
          <w:szCs w:val="24"/>
        </w:rPr>
      </w:pPr>
      <w:r>
        <w:rPr>
          <w:rFonts w:ascii="Times New Roman" w:hAnsi="Times New Roman" w:cs="Times New Roman"/>
          <w:sz w:val="24"/>
          <w:szCs w:val="24"/>
        </w:rPr>
        <w:t xml:space="preserve">Vu le </w:t>
      </w:r>
      <w:r w:rsidR="003920DD">
        <w:rPr>
          <w:rFonts w:ascii="Times New Roman" w:hAnsi="Times New Roman" w:cs="Times New Roman"/>
          <w:sz w:val="24"/>
          <w:szCs w:val="24"/>
        </w:rPr>
        <w:t>d</w:t>
      </w:r>
      <w:r w:rsidRPr="00B645B0">
        <w:rPr>
          <w:rFonts w:ascii="Times New Roman" w:hAnsi="Times New Roman" w:cs="Times New Roman"/>
          <w:sz w:val="24"/>
          <w:szCs w:val="24"/>
        </w:rPr>
        <w:t>écret n° 2020-689 du 4 juin 2020 modifiant le décret n° 2001-654 du 19 juillet 2001 fixant les conditions et les modalités de règlement des frais occasionnés par les déplacements des personnels des collectivités locales et établissements publics mentionnés à l'article 2 de la loi n° 84-53 du 26 janvier 1984 modifiée portant dispositions statutaires relatives à la fonction publique territoriale et abrogeant le décret n° 91-573 du 19 juin 1991</w:t>
      </w:r>
      <w:r w:rsidR="007037B3">
        <w:rPr>
          <w:rFonts w:ascii="Times New Roman" w:hAnsi="Times New Roman" w:cs="Times New Roman"/>
          <w:sz w:val="24"/>
          <w:szCs w:val="24"/>
        </w:rPr>
        <w:t>,</w:t>
      </w:r>
    </w:p>
    <w:p w14:paraId="05905FE7" w14:textId="01E57ACD" w:rsidR="00B645B0" w:rsidRDefault="00B645B0" w:rsidP="00B645B0">
      <w:pPr>
        <w:pStyle w:val="VuConsidrant"/>
        <w:rPr>
          <w:rFonts w:ascii="Times New Roman" w:hAnsi="Times New Roman" w:cs="Times New Roman"/>
          <w:sz w:val="24"/>
          <w:szCs w:val="24"/>
        </w:rPr>
      </w:pPr>
      <w:r w:rsidRPr="00B645B0">
        <w:rPr>
          <w:rFonts w:ascii="Times New Roman" w:hAnsi="Times New Roman" w:cs="Times New Roman"/>
          <w:sz w:val="24"/>
          <w:szCs w:val="24"/>
        </w:rPr>
        <w:t>Vu l’arrêté du 3 juillet 2006 modifié fixant les taux des indemnités kilométriques prévues à l'article 10 du décret n° 2006-781 du 3 juillet 2006 fixant les conditions et les modalités de règlement des frais occasionnés par les déplacements temporaires des personnels de l'Etat</w:t>
      </w:r>
      <w:r w:rsidR="003920DD">
        <w:rPr>
          <w:rFonts w:ascii="Times New Roman" w:hAnsi="Times New Roman" w:cs="Times New Roman"/>
          <w:sz w:val="24"/>
          <w:szCs w:val="24"/>
        </w:rPr>
        <w:t>, modifié par l’arrêté du 14 mars 2022</w:t>
      </w:r>
      <w:r w:rsidR="007037B3">
        <w:rPr>
          <w:rFonts w:ascii="Times New Roman" w:hAnsi="Times New Roman" w:cs="Times New Roman"/>
          <w:sz w:val="24"/>
          <w:szCs w:val="24"/>
        </w:rPr>
        <w:t>,</w:t>
      </w:r>
    </w:p>
    <w:p w14:paraId="58999627" w14:textId="2F16CD2A" w:rsidR="007037B3" w:rsidRPr="00B645B0" w:rsidRDefault="007037B3" w:rsidP="00B645B0">
      <w:pPr>
        <w:pStyle w:val="VuConsidrant"/>
        <w:rPr>
          <w:rFonts w:ascii="Times New Roman" w:hAnsi="Times New Roman" w:cs="Times New Roman"/>
          <w:sz w:val="24"/>
          <w:szCs w:val="24"/>
        </w:rPr>
      </w:pPr>
      <w:r>
        <w:rPr>
          <w:rFonts w:ascii="Times New Roman" w:hAnsi="Times New Roman" w:cs="Times New Roman"/>
          <w:sz w:val="24"/>
          <w:szCs w:val="24"/>
        </w:rPr>
        <w:t>Vu l’arrêté du 3 juillet 2006 fixant les taux des indemnités de mission prévues à l’article 3 du décret n° 2006-781 du 3 juillet 2006 fixant les conditions et les modalités de règlement des frais occasionnés par les déplacements temporaires des personnels civils de l’Etat, modifié par l’arrêté du 20 septembre 2023,</w:t>
      </w:r>
    </w:p>
    <w:p w14:paraId="0EBBCB55" w14:textId="08ABAB37" w:rsidR="00B645B0" w:rsidRPr="00B645B0" w:rsidRDefault="003920DD" w:rsidP="00B645B0">
      <w:pPr>
        <w:pStyle w:val="VuConsidrant"/>
        <w:rPr>
          <w:rFonts w:ascii="Times New Roman" w:hAnsi="Times New Roman" w:cs="Times New Roman"/>
          <w:sz w:val="24"/>
          <w:szCs w:val="24"/>
        </w:rPr>
      </w:pPr>
      <w:r>
        <w:rPr>
          <w:rFonts w:ascii="Times New Roman" w:hAnsi="Times New Roman" w:cs="Times New Roman"/>
          <w:sz w:val="24"/>
          <w:szCs w:val="24"/>
        </w:rPr>
        <w:t>Vu l’a</w:t>
      </w:r>
      <w:r w:rsidR="00B645B0" w:rsidRPr="00B645B0">
        <w:rPr>
          <w:rFonts w:ascii="Times New Roman" w:hAnsi="Times New Roman" w:cs="Times New Roman"/>
          <w:sz w:val="24"/>
          <w:szCs w:val="24"/>
        </w:rPr>
        <w:t>rrêté du 26 février 2019 pris en application de l'article 11-1 du décret n° 2006-781 du 3 juillet 2006 fixant les conditions et les modalités de règlement des frais occasionnés par les déplacements temporaires des personnels civils de l'Etat.</w:t>
      </w:r>
    </w:p>
    <w:p w14:paraId="642FD467" w14:textId="77777777" w:rsidR="00017E6B" w:rsidRDefault="00017E6B" w:rsidP="00780D40">
      <w:pPr>
        <w:pStyle w:val="VuConsidrant"/>
        <w:spacing w:after="0"/>
        <w:rPr>
          <w:rFonts w:ascii="Times New Roman" w:hAnsi="Times New Roman" w:cs="Times New Roman"/>
          <w:sz w:val="24"/>
          <w:szCs w:val="24"/>
        </w:rPr>
      </w:pPr>
    </w:p>
    <w:p w14:paraId="19F4610A" w14:textId="77777777" w:rsidR="00780D40" w:rsidRPr="00F37945" w:rsidRDefault="00780D40" w:rsidP="00780D40">
      <w:pPr>
        <w:pStyle w:val="VuConsidrant"/>
        <w:spacing w:after="0"/>
        <w:rPr>
          <w:rFonts w:ascii="Times New Roman" w:hAnsi="Times New Roman" w:cs="Times New Roman"/>
          <w:sz w:val="24"/>
          <w:szCs w:val="24"/>
        </w:rPr>
      </w:pPr>
    </w:p>
    <w:p w14:paraId="4F3B8C81" w14:textId="77777777" w:rsidR="00780D40" w:rsidRPr="00F37945" w:rsidRDefault="00780D40" w:rsidP="00780D40">
      <w:pPr>
        <w:pStyle w:val="VuConsidrant"/>
        <w:spacing w:after="0"/>
        <w:jc w:val="center"/>
        <w:rPr>
          <w:rFonts w:ascii="Times New Roman" w:hAnsi="Times New Roman" w:cs="Times New Roman"/>
          <w:b/>
          <w:bCs/>
          <w:sz w:val="24"/>
          <w:szCs w:val="24"/>
        </w:rPr>
      </w:pPr>
      <w:r w:rsidRPr="00F37945">
        <w:rPr>
          <w:rFonts w:ascii="Times New Roman" w:hAnsi="Times New Roman" w:cs="Times New Roman"/>
          <w:b/>
          <w:bCs/>
          <w:sz w:val="24"/>
          <w:szCs w:val="24"/>
        </w:rPr>
        <w:t>DECIDE :</w:t>
      </w:r>
    </w:p>
    <w:p w14:paraId="3A8A22D4" w14:textId="77777777" w:rsidR="00780D40" w:rsidRPr="00F37945" w:rsidRDefault="00780D40" w:rsidP="00780D40">
      <w:pPr>
        <w:pStyle w:val="VuConsidrant"/>
        <w:spacing w:after="0"/>
        <w:jc w:val="center"/>
        <w:rPr>
          <w:rFonts w:ascii="Times New Roman" w:hAnsi="Times New Roman" w:cs="Times New Roman"/>
          <w:b/>
          <w:bCs/>
          <w:sz w:val="24"/>
          <w:szCs w:val="24"/>
        </w:rPr>
      </w:pPr>
    </w:p>
    <w:p w14:paraId="6067036B" w14:textId="77777777" w:rsidR="000F11ED" w:rsidRPr="000F11ED" w:rsidRDefault="000F11ED" w:rsidP="000F11ED">
      <w:pPr>
        <w:pStyle w:val="VuConsidrant"/>
        <w:rPr>
          <w:rFonts w:ascii="Times New Roman" w:hAnsi="Times New Roman" w:cs="Times New Roman"/>
          <w:b/>
          <w:sz w:val="24"/>
          <w:szCs w:val="24"/>
        </w:rPr>
      </w:pPr>
      <w:r w:rsidRPr="000F11ED">
        <w:rPr>
          <w:rFonts w:ascii="Times New Roman" w:hAnsi="Times New Roman" w:cs="Times New Roman"/>
          <w:b/>
          <w:sz w:val="24"/>
          <w:szCs w:val="24"/>
          <w:u w:val="single"/>
        </w:rPr>
        <w:t>Article 1</w:t>
      </w:r>
      <w:r w:rsidRPr="000F11ED">
        <w:rPr>
          <w:rFonts w:ascii="Times New Roman" w:hAnsi="Times New Roman" w:cs="Times New Roman"/>
          <w:b/>
          <w:sz w:val="24"/>
          <w:szCs w:val="24"/>
        </w:rPr>
        <w:t> : Les bénéficiaires </w:t>
      </w:r>
    </w:p>
    <w:p w14:paraId="6AFB08FE"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Les personnels territoriaux qui reçoivent </w:t>
      </w:r>
      <w:r>
        <w:rPr>
          <w:rFonts w:ascii="Times New Roman" w:hAnsi="Times New Roman" w:cs="Times New Roman"/>
          <w:sz w:val="24"/>
          <w:szCs w:val="24"/>
        </w:rPr>
        <w:t>(</w:t>
      </w:r>
      <w:r w:rsidRPr="000F11ED">
        <w:rPr>
          <w:rFonts w:ascii="Times New Roman" w:hAnsi="Times New Roman" w:cs="Times New Roman"/>
          <w:i/>
          <w:iCs/>
          <w:sz w:val="24"/>
          <w:szCs w:val="24"/>
        </w:rPr>
        <w:t xml:space="preserve">de </w:t>
      </w:r>
      <w:r>
        <w:rPr>
          <w:rFonts w:ascii="Times New Roman" w:hAnsi="Times New Roman" w:cs="Times New Roman"/>
          <w:i/>
          <w:iCs/>
          <w:sz w:val="24"/>
          <w:szCs w:val="24"/>
        </w:rPr>
        <w:t xml:space="preserve">préciser </w:t>
      </w:r>
      <w:r w:rsidRPr="000F11ED">
        <w:rPr>
          <w:rFonts w:ascii="Times New Roman" w:hAnsi="Times New Roman" w:cs="Times New Roman"/>
          <w:i/>
          <w:iCs/>
          <w:sz w:val="24"/>
          <w:szCs w:val="24"/>
        </w:rPr>
        <w:t>la collectivité</w:t>
      </w:r>
      <w:r>
        <w:rPr>
          <w:rFonts w:ascii="Times New Roman" w:hAnsi="Times New Roman" w:cs="Times New Roman"/>
          <w:i/>
          <w:iCs/>
          <w:sz w:val="24"/>
          <w:szCs w:val="24"/>
        </w:rPr>
        <w:t>)</w:t>
      </w:r>
      <w:r w:rsidRPr="000F11ED">
        <w:rPr>
          <w:rFonts w:ascii="Times New Roman" w:hAnsi="Times New Roman" w:cs="Times New Roman"/>
          <w:sz w:val="24"/>
          <w:szCs w:val="24"/>
        </w:rPr>
        <w:t xml:space="preserve"> une rémunération au titre de leur activité principale sont les bénéficiaires automatiques du dispositif. </w:t>
      </w:r>
    </w:p>
    <w:p w14:paraId="3B94F268"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Sont donc concernés : </w:t>
      </w:r>
    </w:p>
    <w:p w14:paraId="5C245C9E" w14:textId="77777777" w:rsidR="000F11ED" w:rsidRDefault="000F11ED" w:rsidP="000F11ED">
      <w:pPr>
        <w:pStyle w:val="VuConsidrant"/>
        <w:numPr>
          <w:ilvl w:val="0"/>
          <w:numId w:val="11"/>
        </w:numPr>
        <w:rPr>
          <w:rFonts w:ascii="Times New Roman" w:hAnsi="Times New Roman" w:cs="Times New Roman"/>
          <w:sz w:val="24"/>
          <w:szCs w:val="24"/>
        </w:rPr>
      </w:pPr>
      <w:r w:rsidRPr="000F11ED">
        <w:rPr>
          <w:rFonts w:ascii="Times New Roman" w:hAnsi="Times New Roman" w:cs="Times New Roman"/>
          <w:sz w:val="24"/>
          <w:szCs w:val="24"/>
        </w:rPr>
        <w:t>les fonctionnaires titulaires et stagiaires, à temps complet, temps partiel ou temps non complet,</w:t>
      </w:r>
    </w:p>
    <w:p w14:paraId="7A01F542" w14:textId="77777777" w:rsidR="000F11ED" w:rsidRDefault="000F11ED" w:rsidP="000F11ED">
      <w:pPr>
        <w:pStyle w:val="VuConsidrant"/>
        <w:numPr>
          <w:ilvl w:val="0"/>
          <w:numId w:val="11"/>
        </w:numPr>
        <w:rPr>
          <w:rFonts w:ascii="Times New Roman" w:hAnsi="Times New Roman" w:cs="Times New Roman"/>
          <w:sz w:val="24"/>
          <w:szCs w:val="24"/>
        </w:rPr>
      </w:pPr>
      <w:r w:rsidRPr="000F11ED">
        <w:rPr>
          <w:rFonts w:ascii="Times New Roman" w:hAnsi="Times New Roman" w:cs="Times New Roman"/>
          <w:sz w:val="24"/>
          <w:szCs w:val="24"/>
        </w:rPr>
        <w:t>les agents contractuels,</w:t>
      </w:r>
    </w:p>
    <w:p w14:paraId="382AD957" w14:textId="77777777" w:rsidR="000F11ED" w:rsidRPr="000F11ED" w:rsidRDefault="000F11ED" w:rsidP="000F11ED">
      <w:pPr>
        <w:pStyle w:val="VuConsidrant"/>
        <w:numPr>
          <w:ilvl w:val="0"/>
          <w:numId w:val="11"/>
        </w:numPr>
        <w:rPr>
          <w:rFonts w:ascii="Times New Roman" w:hAnsi="Times New Roman" w:cs="Times New Roman"/>
          <w:sz w:val="24"/>
          <w:szCs w:val="24"/>
        </w:rPr>
      </w:pPr>
      <w:r w:rsidRPr="000F11ED">
        <w:rPr>
          <w:rFonts w:ascii="Times New Roman" w:hAnsi="Times New Roman" w:cs="Times New Roman"/>
          <w:sz w:val="24"/>
          <w:szCs w:val="24"/>
        </w:rPr>
        <w:t xml:space="preserve">les agents de la collectivité sous contrat de droit privé (CUI-CAE, apprentis, stagiaires, …). </w:t>
      </w:r>
    </w:p>
    <w:p w14:paraId="5EE0BBE4" w14:textId="77777777" w:rsidR="000F11ED" w:rsidRPr="000F11ED" w:rsidRDefault="000F11ED" w:rsidP="000F11ED">
      <w:pPr>
        <w:pStyle w:val="VuConsidrant"/>
        <w:rPr>
          <w:rFonts w:ascii="Times New Roman" w:hAnsi="Times New Roman" w:cs="Times New Roman"/>
          <w:sz w:val="24"/>
          <w:szCs w:val="24"/>
        </w:rPr>
      </w:pPr>
    </w:p>
    <w:p w14:paraId="6E94F922" w14:textId="77777777" w:rsidR="000F11ED" w:rsidRPr="000F11ED" w:rsidRDefault="000F11ED" w:rsidP="000F11ED">
      <w:pPr>
        <w:pStyle w:val="VuConsidrant"/>
        <w:rPr>
          <w:rFonts w:ascii="Times New Roman" w:hAnsi="Times New Roman" w:cs="Times New Roman"/>
          <w:sz w:val="24"/>
          <w:szCs w:val="24"/>
          <w:u w:val="single"/>
        </w:rPr>
      </w:pPr>
      <w:r w:rsidRPr="000F11ED">
        <w:rPr>
          <w:rFonts w:ascii="Times New Roman" w:hAnsi="Times New Roman" w:cs="Times New Roman"/>
          <w:sz w:val="24"/>
          <w:szCs w:val="24"/>
        </w:rPr>
        <w:t>Pour bénéficier du remboursement, il faut que les membres concernés se déplacent suite à une convocation ou une demande de la commission à laquelle ils participent.</w:t>
      </w:r>
    </w:p>
    <w:p w14:paraId="64268F5A" w14:textId="77777777" w:rsidR="000F11ED" w:rsidRPr="000F11ED" w:rsidRDefault="000F11ED" w:rsidP="000F11ED">
      <w:pPr>
        <w:pStyle w:val="VuConsidrant"/>
        <w:rPr>
          <w:rFonts w:ascii="Times New Roman" w:hAnsi="Times New Roman" w:cs="Times New Roman"/>
          <w:sz w:val="24"/>
          <w:szCs w:val="24"/>
          <w:u w:val="single"/>
        </w:rPr>
      </w:pPr>
    </w:p>
    <w:p w14:paraId="36564F3B"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b/>
          <w:sz w:val="24"/>
          <w:szCs w:val="24"/>
          <w:u w:val="single"/>
        </w:rPr>
        <w:lastRenderedPageBreak/>
        <w:t>Article 2</w:t>
      </w:r>
      <w:r w:rsidRPr="000F11ED">
        <w:rPr>
          <w:rFonts w:ascii="Times New Roman" w:hAnsi="Times New Roman" w:cs="Times New Roman"/>
          <w:b/>
          <w:sz w:val="24"/>
          <w:szCs w:val="24"/>
        </w:rPr>
        <w:t> : Les motifs donnant lieu à remboursement de frais</w:t>
      </w:r>
      <w:r w:rsidRPr="000F11ED">
        <w:rPr>
          <w:rFonts w:ascii="Times New Roman" w:hAnsi="Times New Roman" w:cs="Times New Roman"/>
          <w:sz w:val="24"/>
          <w:szCs w:val="24"/>
        </w:rPr>
        <w:t> </w:t>
      </w:r>
    </w:p>
    <w:p w14:paraId="282A549D"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Les frais engagés sont pris en charge à l’occasion de déplacements temporaires pour motif professionnel, effectués dans les cas suivants :</w:t>
      </w:r>
    </w:p>
    <w:p w14:paraId="7AFCDE21" w14:textId="77777777" w:rsidR="000F11ED" w:rsidRPr="000F11ED" w:rsidRDefault="000F11ED" w:rsidP="000F11ED">
      <w:pPr>
        <w:pStyle w:val="VuConsidrant"/>
        <w:numPr>
          <w:ilvl w:val="0"/>
          <w:numId w:val="8"/>
        </w:numPr>
        <w:rPr>
          <w:rFonts w:ascii="Times New Roman" w:hAnsi="Times New Roman" w:cs="Times New Roman"/>
          <w:sz w:val="24"/>
          <w:szCs w:val="24"/>
        </w:rPr>
      </w:pPr>
      <w:r w:rsidRPr="000F11ED">
        <w:rPr>
          <w:rFonts w:ascii="Times New Roman" w:hAnsi="Times New Roman" w:cs="Times New Roman"/>
          <w:b/>
          <w:bCs/>
          <w:sz w:val="24"/>
          <w:szCs w:val="24"/>
        </w:rPr>
        <w:t>la mission</w:t>
      </w:r>
      <w:r w:rsidRPr="000F11ED">
        <w:rPr>
          <w:rFonts w:ascii="Times New Roman" w:hAnsi="Times New Roman" w:cs="Times New Roman"/>
          <w:sz w:val="24"/>
          <w:szCs w:val="24"/>
        </w:rPr>
        <w:t xml:space="preserve"> s’applique à l’agent en service, muni d’un ordre de mission qui se déplace, pour l’exécution du service, hors de sa résidence administrative et hors de sa résidence familiale ;</w:t>
      </w:r>
    </w:p>
    <w:p w14:paraId="51E282AF"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La durée de l’ordre de mission dit permanent est fixée à 12 mois. Elle est prorogée tacitement pour les déplacements réguliers effectués au sein du département de la résidence administrative. L’ordre de mission sera signé par l’autorité territoriale.</w:t>
      </w:r>
    </w:p>
    <w:p w14:paraId="79BC6696" w14:textId="77777777" w:rsidR="000F11ED" w:rsidRPr="000F11ED" w:rsidRDefault="000F11ED" w:rsidP="000F11ED">
      <w:pPr>
        <w:pStyle w:val="VuConsidrant"/>
        <w:numPr>
          <w:ilvl w:val="0"/>
          <w:numId w:val="8"/>
        </w:numPr>
        <w:rPr>
          <w:rFonts w:ascii="Times New Roman" w:hAnsi="Times New Roman" w:cs="Times New Roman"/>
          <w:sz w:val="24"/>
          <w:szCs w:val="24"/>
        </w:rPr>
      </w:pPr>
      <w:r w:rsidRPr="000F11ED">
        <w:rPr>
          <w:rFonts w:ascii="Times New Roman" w:hAnsi="Times New Roman" w:cs="Times New Roman"/>
          <w:b/>
          <w:bCs/>
          <w:sz w:val="24"/>
          <w:szCs w:val="24"/>
        </w:rPr>
        <w:t>l’intérim</w:t>
      </w:r>
      <w:r w:rsidRPr="000F11ED">
        <w:rPr>
          <w:rFonts w:ascii="Times New Roman" w:hAnsi="Times New Roman" w:cs="Times New Roman"/>
          <w:sz w:val="24"/>
          <w:szCs w:val="24"/>
        </w:rPr>
        <w:t xml:space="preserve"> concerne l’agent qui se déplace pour occuper un poste temporairement vacant, situé hors de sa résidence administrative et hors de sa résidence familiale ;</w:t>
      </w:r>
    </w:p>
    <w:p w14:paraId="4BB881BA" w14:textId="77777777" w:rsidR="000F11ED" w:rsidRPr="000F11ED" w:rsidRDefault="000F11ED" w:rsidP="000F11ED">
      <w:pPr>
        <w:pStyle w:val="VuConsidrant"/>
        <w:numPr>
          <w:ilvl w:val="0"/>
          <w:numId w:val="8"/>
        </w:numPr>
        <w:rPr>
          <w:rFonts w:ascii="Times New Roman" w:hAnsi="Times New Roman" w:cs="Times New Roman"/>
          <w:sz w:val="24"/>
          <w:szCs w:val="24"/>
        </w:rPr>
      </w:pPr>
      <w:r w:rsidRPr="000F11ED">
        <w:rPr>
          <w:rFonts w:ascii="Times New Roman" w:hAnsi="Times New Roman" w:cs="Times New Roman"/>
          <w:b/>
          <w:bCs/>
          <w:sz w:val="24"/>
          <w:szCs w:val="24"/>
        </w:rPr>
        <w:t>le stage</w:t>
      </w:r>
      <w:r w:rsidRPr="000F11ED">
        <w:rPr>
          <w:rFonts w:ascii="Times New Roman" w:hAnsi="Times New Roman" w:cs="Times New Roman"/>
          <w:sz w:val="24"/>
          <w:szCs w:val="24"/>
        </w:rPr>
        <w:t xml:space="preserve"> est relatif à celui qui suit une action de formation initiale ou à un agent qui se déplace, hors de sa résidence administrative et hors de sa résidence familiale, pour suivre une action de formation continue organisée par l’administration ou à son initiative en vue de la formation professionnelle des personnels ;</w:t>
      </w:r>
    </w:p>
    <w:p w14:paraId="00559284" w14:textId="77777777" w:rsidR="000F11ED" w:rsidRPr="000F11ED" w:rsidRDefault="000F11ED" w:rsidP="000F11ED">
      <w:pPr>
        <w:pStyle w:val="VuConsidrant"/>
        <w:numPr>
          <w:ilvl w:val="0"/>
          <w:numId w:val="8"/>
        </w:numPr>
        <w:rPr>
          <w:rFonts w:ascii="Times New Roman" w:hAnsi="Times New Roman" w:cs="Times New Roman"/>
          <w:sz w:val="24"/>
          <w:szCs w:val="24"/>
        </w:rPr>
      </w:pPr>
      <w:r w:rsidRPr="000F11ED">
        <w:rPr>
          <w:rFonts w:ascii="Times New Roman" w:hAnsi="Times New Roman" w:cs="Times New Roman"/>
          <w:b/>
          <w:bCs/>
          <w:sz w:val="24"/>
          <w:szCs w:val="24"/>
        </w:rPr>
        <w:t>la collaboration aux commissions</w:t>
      </w:r>
      <w:r w:rsidRPr="000F11ED">
        <w:rPr>
          <w:rFonts w:ascii="Times New Roman" w:hAnsi="Times New Roman" w:cs="Times New Roman"/>
          <w:sz w:val="24"/>
          <w:szCs w:val="24"/>
        </w:rPr>
        <w:t xml:space="preserve"> inclut des organes tels que : les </w:t>
      </w:r>
      <w:r w:rsidR="00A32683">
        <w:rPr>
          <w:rFonts w:ascii="Times New Roman" w:hAnsi="Times New Roman" w:cs="Times New Roman"/>
          <w:sz w:val="24"/>
          <w:szCs w:val="24"/>
        </w:rPr>
        <w:t>Conseils municipaux (</w:t>
      </w:r>
      <w:r w:rsidR="00A32683" w:rsidRPr="00A32683">
        <w:rPr>
          <w:rFonts w:ascii="Times New Roman" w:hAnsi="Times New Roman" w:cs="Times New Roman"/>
          <w:i/>
          <w:iCs/>
          <w:sz w:val="24"/>
          <w:szCs w:val="24"/>
        </w:rPr>
        <w:t>ou communautaires</w:t>
      </w:r>
      <w:r w:rsidR="00A32683">
        <w:rPr>
          <w:rFonts w:ascii="Times New Roman" w:hAnsi="Times New Roman" w:cs="Times New Roman"/>
          <w:sz w:val="24"/>
          <w:szCs w:val="24"/>
        </w:rPr>
        <w:t>)</w:t>
      </w:r>
      <w:r w:rsidRPr="000F11ED">
        <w:rPr>
          <w:rFonts w:ascii="Times New Roman" w:hAnsi="Times New Roman" w:cs="Times New Roman"/>
          <w:sz w:val="24"/>
          <w:szCs w:val="24"/>
        </w:rPr>
        <w:t xml:space="preserve"> , les Commissions d’appels d’offres, les Commissions Administratives Paritaires, les Comités Techniques, les Comités d’Hygiène et de Sécurité, les Conseils de Discipline ;</w:t>
      </w:r>
    </w:p>
    <w:p w14:paraId="6DE2928A" w14:textId="77777777" w:rsidR="000F11ED" w:rsidRPr="000F11ED" w:rsidRDefault="000F11ED" w:rsidP="000F11ED">
      <w:pPr>
        <w:pStyle w:val="VuConsidrant"/>
        <w:numPr>
          <w:ilvl w:val="0"/>
          <w:numId w:val="8"/>
        </w:numPr>
        <w:rPr>
          <w:rFonts w:ascii="Times New Roman" w:hAnsi="Times New Roman" w:cs="Times New Roman"/>
          <w:sz w:val="24"/>
          <w:szCs w:val="24"/>
        </w:rPr>
      </w:pPr>
      <w:r w:rsidRPr="000F11ED">
        <w:rPr>
          <w:rFonts w:ascii="Times New Roman" w:hAnsi="Times New Roman" w:cs="Times New Roman"/>
          <w:b/>
          <w:bCs/>
          <w:sz w:val="24"/>
          <w:szCs w:val="24"/>
        </w:rPr>
        <w:t>la présentation à un concours</w:t>
      </w:r>
      <w:r w:rsidRPr="000F11ED">
        <w:rPr>
          <w:rFonts w:ascii="Times New Roman" w:hAnsi="Times New Roman" w:cs="Times New Roman"/>
          <w:sz w:val="24"/>
          <w:szCs w:val="24"/>
        </w:rPr>
        <w:t>, à une sélection ou à un examen professionnel.</w:t>
      </w:r>
    </w:p>
    <w:p w14:paraId="281CA801" w14:textId="77777777" w:rsidR="000F11ED" w:rsidRPr="000F11ED" w:rsidRDefault="000F11ED" w:rsidP="000F11ED">
      <w:pPr>
        <w:pStyle w:val="VuConsidrant"/>
        <w:rPr>
          <w:rFonts w:ascii="Times New Roman" w:hAnsi="Times New Roman" w:cs="Times New Roman"/>
          <w:sz w:val="24"/>
          <w:szCs w:val="24"/>
          <w:u w:val="single"/>
        </w:rPr>
      </w:pPr>
    </w:p>
    <w:p w14:paraId="6E65F791" w14:textId="77777777" w:rsidR="000F11ED" w:rsidRPr="000F11ED" w:rsidRDefault="000F11ED" w:rsidP="000F11ED">
      <w:pPr>
        <w:pStyle w:val="VuConsidrant"/>
        <w:rPr>
          <w:rFonts w:ascii="Times New Roman" w:hAnsi="Times New Roman" w:cs="Times New Roman"/>
          <w:b/>
          <w:sz w:val="24"/>
          <w:szCs w:val="24"/>
        </w:rPr>
      </w:pPr>
      <w:r w:rsidRPr="000F11ED">
        <w:rPr>
          <w:rFonts w:ascii="Times New Roman" w:hAnsi="Times New Roman" w:cs="Times New Roman"/>
          <w:b/>
          <w:sz w:val="24"/>
          <w:szCs w:val="24"/>
          <w:u w:val="single"/>
        </w:rPr>
        <w:t>Article 3</w:t>
      </w:r>
      <w:r w:rsidRPr="000F11ED">
        <w:rPr>
          <w:rFonts w:ascii="Times New Roman" w:hAnsi="Times New Roman" w:cs="Times New Roman"/>
          <w:b/>
          <w:sz w:val="24"/>
          <w:szCs w:val="24"/>
        </w:rPr>
        <w:t> : Les dispositions générales applicables aux transports et à leurs indemnisations</w:t>
      </w:r>
    </w:p>
    <w:p w14:paraId="58D76146"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 déplacement doit se faire selon la voie la plus directe et la plus économique, en recourant au moyen de transport le mieux adapté à la nature du déplacement. L’usage de droit commun est le recours aux véhicules de services. </w:t>
      </w:r>
    </w:p>
    <w:p w14:paraId="59BB8DF9"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Le recours à d’autres moyens de transport est apprécié au cas par cas, dans l’intérêt du service et dans les conditions ci-dessous énumérées :</w:t>
      </w:r>
    </w:p>
    <w:p w14:paraId="0B42779B" w14:textId="77777777" w:rsidR="000F11ED" w:rsidRPr="000F11ED" w:rsidRDefault="000F11ED" w:rsidP="000F11ED">
      <w:pPr>
        <w:pStyle w:val="VuConsidrant"/>
        <w:numPr>
          <w:ilvl w:val="0"/>
          <w:numId w:val="4"/>
        </w:numPr>
        <w:rPr>
          <w:rFonts w:ascii="Times New Roman" w:hAnsi="Times New Roman" w:cs="Times New Roman"/>
          <w:sz w:val="24"/>
          <w:szCs w:val="24"/>
        </w:rPr>
      </w:pPr>
      <w:r w:rsidRPr="000F11ED">
        <w:rPr>
          <w:rFonts w:ascii="Times New Roman" w:hAnsi="Times New Roman" w:cs="Times New Roman"/>
          <w:sz w:val="24"/>
          <w:szCs w:val="24"/>
          <w:u w:val="single"/>
        </w:rPr>
        <w:t>Le recours au véhicule personnel</w:t>
      </w:r>
      <w:r w:rsidRPr="000F11ED">
        <w:rPr>
          <w:rFonts w:ascii="Times New Roman" w:hAnsi="Times New Roman" w:cs="Times New Roman"/>
          <w:sz w:val="24"/>
          <w:szCs w:val="24"/>
        </w:rPr>
        <w:t> :</w:t>
      </w:r>
    </w:p>
    <w:p w14:paraId="0FF3293D"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L’autorité territoriale peut autoriser les agents à utiliser leur véhicule terrestre à moteur, quand l’intérêt du service le justifie. </w:t>
      </w:r>
    </w:p>
    <w:p w14:paraId="7E81B7E9"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Ce recours doit être limité aux besoins du service, sur autorisation du</w:t>
      </w:r>
      <w:r w:rsidR="00A32683">
        <w:rPr>
          <w:rFonts w:ascii="Times New Roman" w:hAnsi="Times New Roman" w:cs="Times New Roman"/>
          <w:sz w:val="24"/>
          <w:szCs w:val="24"/>
        </w:rPr>
        <w:t xml:space="preserve"> Maire </w:t>
      </w:r>
      <w:r w:rsidR="00A32683" w:rsidRPr="00A32683">
        <w:rPr>
          <w:rFonts w:ascii="Times New Roman" w:hAnsi="Times New Roman" w:cs="Times New Roman"/>
          <w:i/>
          <w:iCs/>
          <w:sz w:val="24"/>
          <w:szCs w:val="24"/>
        </w:rPr>
        <w:t>(ou</w:t>
      </w:r>
      <w:r w:rsidRPr="000F11ED">
        <w:rPr>
          <w:rFonts w:ascii="Times New Roman" w:hAnsi="Times New Roman" w:cs="Times New Roman"/>
          <w:i/>
          <w:iCs/>
          <w:sz w:val="24"/>
          <w:szCs w:val="24"/>
        </w:rPr>
        <w:t xml:space="preserve"> Président</w:t>
      </w:r>
      <w:r w:rsidR="00A32683">
        <w:rPr>
          <w:rFonts w:ascii="Times New Roman" w:hAnsi="Times New Roman" w:cs="Times New Roman"/>
          <w:sz w:val="24"/>
          <w:szCs w:val="24"/>
        </w:rPr>
        <w:t>)</w:t>
      </w:r>
      <w:r w:rsidRPr="000F11ED">
        <w:rPr>
          <w:rFonts w:ascii="Times New Roman" w:hAnsi="Times New Roman" w:cs="Times New Roman"/>
          <w:sz w:val="24"/>
          <w:szCs w:val="24"/>
        </w:rPr>
        <w:t xml:space="preserve"> ou de la personne ayant reçu délégation, notamment en cas d’indisponibilité d’un véhicule de service. </w:t>
      </w:r>
    </w:p>
    <w:p w14:paraId="51797309"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Les autorisations ne sont délivrées que dans les cas suivants : </w:t>
      </w:r>
    </w:p>
    <w:p w14:paraId="3B3EF0D1" w14:textId="77777777" w:rsidR="000F11ED" w:rsidRPr="000F11ED" w:rsidRDefault="000F11ED" w:rsidP="000F11ED">
      <w:pPr>
        <w:pStyle w:val="VuConsidrant"/>
        <w:numPr>
          <w:ilvl w:val="0"/>
          <w:numId w:val="3"/>
        </w:numPr>
        <w:rPr>
          <w:rFonts w:ascii="Times New Roman" w:hAnsi="Times New Roman" w:cs="Times New Roman"/>
          <w:sz w:val="24"/>
          <w:szCs w:val="24"/>
        </w:rPr>
      </w:pPr>
      <w:r w:rsidRPr="000F11ED">
        <w:rPr>
          <w:rFonts w:ascii="Times New Roman" w:hAnsi="Times New Roman" w:cs="Times New Roman"/>
          <w:sz w:val="24"/>
          <w:szCs w:val="24"/>
        </w:rPr>
        <w:t xml:space="preserve">si l’utilisation du véhicule personnel entraîne une économie ou un gain de temps appréciable ; </w:t>
      </w:r>
    </w:p>
    <w:p w14:paraId="78A965E1" w14:textId="77777777" w:rsidR="000F11ED" w:rsidRPr="000F11ED" w:rsidRDefault="000F11ED" w:rsidP="000F11ED">
      <w:pPr>
        <w:pStyle w:val="VuConsidrant"/>
        <w:numPr>
          <w:ilvl w:val="0"/>
          <w:numId w:val="3"/>
        </w:numPr>
        <w:rPr>
          <w:rFonts w:ascii="Times New Roman" w:hAnsi="Times New Roman" w:cs="Times New Roman"/>
          <w:sz w:val="24"/>
          <w:szCs w:val="24"/>
        </w:rPr>
      </w:pPr>
      <w:r w:rsidRPr="000F11ED">
        <w:rPr>
          <w:rFonts w:ascii="Times New Roman" w:hAnsi="Times New Roman" w:cs="Times New Roman"/>
          <w:sz w:val="24"/>
          <w:szCs w:val="24"/>
        </w:rPr>
        <w:t xml:space="preserve">ou bien lorsqu’elle est rendue nécessaire soit par l’absence, permanente ou occasionnelle, de moyens de transports en commun, soit par l’obligation attestée de transporter du matériel précieux, fragile, lourd ou encombrant. </w:t>
      </w:r>
    </w:p>
    <w:p w14:paraId="15B64E6B" w14:textId="33F6E385" w:rsid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lastRenderedPageBreak/>
        <w:t xml:space="preserve">Et si l’agent a souscrit, au préalable, une police d’assurance garantissant d’une manière illimitée sa responsabilité au titre de tous les dommages qui seraient causés par l’utilisation de son véhicule à des fins professionnelles. </w:t>
      </w:r>
    </w:p>
    <w:p w14:paraId="21832322" w14:textId="77777777" w:rsidR="00CE44A5" w:rsidRPr="000F11ED" w:rsidRDefault="00CE44A5" w:rsidP="000F11ED">
      <w:pPr>
        <w:pStyle w:val="VuConsidrant"/>
        <w:rPr>
          <w:rFonts w:ascii="Times New Roman" w:hAnsi="Times New Roman" w:cs="Times New Roman"/>
          <w:sz w:val="24"/>
          <w:szCs w:val="24"/>
        </w:rPr>
      </w:pPr>
    </w:p>
    <w:p w14:paraId="0DEB2515"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u w:val="single"/>
        </w:rPr>
        <w:t>Le remboursement</w:t>
      </w:r>
      <w:r w:rsidRPr="000F11ED">
        <w:rPr>
          <w:rFonts w:ascii="Times New Roman" w:hAnsi="Times New Roman" w:cs="Times New Roman"/>
          <w:sz w:val="24"/>
          <w:szCs w:val="24"/>
        </w:rPr>
        <w:t xml:space="preserve"> : </w:t>
      </w:r>
    </w:p>
    <w:p w14:paraId="10FA51AD"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Les agents autorisés à utiliser leur véhicule à moteur pour les besoins du service sont indemnisés de leurs frais de transport sur la base des indemnités kilométriques, dont les taux sont fixés par arrêtés ministériels.</w:t>
      </w:r>
    </w:p>
    <w:p w14:paraId="6E1C126B" w14:textId="6F99E3CA" w:rsid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L’indemnisation des frais kilométriques se fait sur la base de la législation en vigueur soit actuellement :</w:t>
      </w:r>
    </w:p>
    <w:p w14:paraId="7DC4BC6F" w14:textId="77777777" w:rsidR="00CE44A5" w:rsidRPr="000F11ED" w:rsidRDefault="00CE44A5" w:rsidP="000F11ED">
      <w:pPr>
        <w:pStyle w:val="VuConsidrant"/>
        <w:rPr>
          <w:rFonts w:ascii="Times New Roman" w:hAnsi="Times New Roman" w:cs="Times New Roman"/>
          <w:sz w:val="24"/>
          <w:szCs w:val="24"/>
        </w:rPr>
      </w:pPr>
    </w:p>
    <w:p w14:paraId="428D6804" w14:textId="77777777" w:rsidR="00CE44A5" w:rsidRPr="00CE44A5" w:rsidRDefault="00CE44A5" w:rsidP="00CE44A5">
      <w:pPr>
        <w:pStyle w:val="VuConsidrant"/>
        <w:numPr>
          <w:ilvl w:val="0"/>
          <w:numId w:val="12"/>
        </w:numPr>
        <w:rPr>
          <w:rFonts w:ascii="Times New Roman" w:hAnsi="Times New Roman" w:cs="Times New Roman"/>
          <w:sz w:val="24"/>
          <w:szCs w:val="24"/>
          <w:u w:val="single"/>
        </w:rPr>
      </w:pPr>
      <w:r w:rsidRPr="00CE44A5">
        <w:rPr>
          <w:rFonts w:ascii="Times New Roman" w:hAnsi="Times New Roman" w:cs="Times New Roman"/>
          <w:sz w:val="24"/>
          <w:szCs w:val="24"/>
          <w:u w:val="single"/>
        </w:rPr>
        <w:t>Pour les véhicules (article 1</w:t>
      </w:r>
      <w:r w:rsidRPr="00CE44A5">
        <w:rPr>
          <w:rFonts w:ascii="Times New Roman" w:hAnsi="Times New Roman" w:cs="Times New Roman"/>
          <w:sz w:val="24"/>
          <w:szCs w:val="24"/>
          <w:u w:val="single"/>
          <w:vertAlign w:val="superscript"/>
        </w:rPr>
        <w:t>er</w:t>
      </w:r>
      <w:r w:rsidRPr="00CE44A5">
        <w:rPr>
          <w:rFonts w:ascii="Times New Roman" w:hAnsi="Times New Roman" w:cs="Times New Roman"/>
          <w:sz w:val="24"/>
          <w:szCs w:val="24"/>
          <w:u w:val="single"/>
        </w:rPr>
        <w:t>)</w:t>
      </w:r>
      <w:r w:rsidRPr="00CE44A5">
        <w:rPr>
          <w:rFonts w:ascii="Times New Roman" w:hAnsi="Times New Roman" w:cs="Times New Roman"/>
          <w:sz w:val="24"/>
          <w:szCs w:val="24"/>
        </w:rPr>
        <w:t> :</w:t>
      </w:r>
    </w:p>
    <w:p w14:paraId="45DC3C44" w14:textId="77777777" w:rsidR="00CE44A5" w:rsidRPr="00CE44A5" w:rsidRDefault="00CE44A5" w:rsidP="00CE44A5">
      <w:pPr>
        <w:pStyle w:val="VuConsidrant"/>
        <w:rPr>
          <w:rFonts w:ascii="Times New Roman" w:hAnsi="Times New Roman" w:cs="Times New Roman"/>
          <w:sz w:val="24"/>
          <w:szCs w:val="24"/>
        </w:rPr>
      </w:pPr>
    </w:p>
    <w:tbl>
      <w:tblPr>
        <w:tblStyle w:val="Grilledutableau"/>
        <w:tblW w:w="5000" w:type="pct"/>
        <w:tblLook w:val="04A0" w:firstRow="1" w:lastRow="0" w:firstColumn="1" w:lastColumn="0" w:noHBand="0" w:noVBand="1"/>
      </w:tblPr>
      <w:tblGrid>
        <w:gridCol w:w="3029"/>
        <w:gridCol w:w="1894"/>
        <w:gridCol w:w="2183"/>
        <w:gridCol w:w="2290"/>
      </w:tblGrid>
      <w:tr w:rsidR="00CE44A5" w:rsidRPr="00CE44A5" w14:paraId="4AF55339" w14:textId="77777777" w:rsidTr="00381EE2">
        <w:tc>
          <w:tcPr>
            <w:tcW w:w="0" w:type="auto"/>
            <w:hideMark/>
          </w:tcPr>
          <w:p w14:paraId="2D00DC3D" w14:textId="77777777" w:rsidR="00CE44A5" w:rsidRPr="00CE44A5" w:rsidRDefault="00CE44A5" w:rsidP="00CE44A5">
            <w:pPr>
              <w:pStyle w:val="VuConsidrant"/>
              <w:jc w:val="center"/>
              <w:rPr>
                <w:rFonts w:ascii="Times New Roman" w:hAnsi="Times New Roman" w:cs="Times New Roman"/>
                <w:b/>
                <w:bCs/>
                <w:sz w:val="24"/>
                <w:szCs w:val="24"/>
              </w:rPr>
            </w:pPr>
            <w:r w:rsidRPr="00CE44A5">
              <w:rPr>
                <w:rFonts w:ascii="Times New Roman" w:hAnsi="Times New Roman" w:cs="Times New Roman"/>
                <w:b/>
                <w:bCs/>
                <w:sz w:val="24"/>
                <w:szCs w:val="24"/>
              </w:rPr>
              <w:t>Puissance fiscale du véhicule</w:t>
            </w:r>
          </w:p>
        </w:tc>
        <w:tc>
          <w:tcPr>
            <w:tcW w:w="0" w:type="auto"/>
            <w:hideMark/>
          </w:tcPr>
          <w:p w14:paraId="150DDA58" w14:textId="77777777" w:rsidR="00CE44A5" w:rsidRPr="00CE44A5" w:rsidRDefault="00CE44A5" w:rsidP="00CE44A5">
            <w:pPr>
              <w:pStyle w:val="VuConsidrant"/>
              <w:jc w:val="center"/>
              <w:rPr>
                <w:rFonts w:ascii="Times New Roman" w:hAnsi="Times New Roman" w:cs="Times New Roman"/>
                <w:b/>
                <w:bCs/>
                <w:sz w:val="24"/>
                <w:szCs w:val="24"/>
              </w:rPr>
            </w:pPr>
            <w:r w:rsidRPr="00CE44A5">
              <w:rPr>
                <w:rFonts w:ascii="Times New Roman" w:hAnsi="Times New Roman" w:cs="Times New Roman"/>
                <w:b/>
                <w:bCs/>
                <w:sz w:val="24"/>
                <w:szCs w:val="24"/>
              </w:rPr>
              <w:t>Jusqu'à 2000 km</w:t>
            </w:r>
          </w:p>
        </w:tc>
        <w:tc>
          <w:tcPr>
            <w:tcW w:w="0" w:type="auto"/>
            <w:hideMark/>
          </w:tcPr>
          <w:p w14:paraId="4F7E0EB3" w14:textId="77777777" w:rsidR="00CE44A5" w:rsidRPr="00CE44A5" w:rsidRDefault="00CE44A5" w:rsidP="00CE44A5">
            <w:pPr>
              <w:pStyle w:val="VuConsidrant"/>
              <w:jc w:val="center"/>
              <w:rPr>
                <w:rFonts w:ascii="Times New Roman" w:hAnsi="Times New Roman" w:cs="Times New Roman"/>
                <w:b/>
                <w:bCs/>
                <w:sz w:val="24"/>
                <w:szCs w:val="24"/>
              </w:rPr>
            </w:pPr>
            <w:r w:rsidRPr="00CE44A5">
              <w:rPr>
                <w:rFonts w:ascii="Times New Roman" w:hAnsi="Times New Roman" w:cs="Times New Roman"/>
                <w:b/>
                <w:bCs/>
                <w:sz w:val="24"/>
                <w:szCs w:val="24"/>
              </w:rPr>
              <w:t>De 2001 à 10000 km</w:t>
            </w:r>
          </w:p>
        </w:tc>
        <w:tc>
          <w:tcPr>
            <w:tcW w:w="0" w:type="auto"/>
            <w:hideMark/>
          </w:tcPr>
          <w:p w14:paraId="3206D3BA" w14:textId="77777777" w:rsidR="00CE44A5" w:rsidRPr="00CE44A5" w:rsidRDefault="00CE44A5" w:rsidP="00CE44A5">
            <w:pPr>
              <w:pStyle w:val="VuConsidrant"/>
              <w:jc w:val="center"/>
              <w:rPr>
                <w:rFonts w:ascii="Times New Roman" w:hAnsi="Times New Roman" w:cs="Times New Roman"/>
                <w:b/>
                <w:bCs/>
                <w:sz w:val="24"/>
                <w:szCs w:val="24"/>
              </w:rPr>
            </w:pPr>
            <w:r w:rsidRPr="00CE44A5">
              <w:rPr>
                <w:rFonts w:ascii="Times New Roman" w:hAnsi="Times New Roman" w:cs="Times New Roman"/>
                <w:b/>
                <w:bCs/>
                <w:sz w:val="24"/>
                <w:szCs w:val="24"/>
              </w:rPr>
              <w:t>Au-delà de 10000 km</w:t>
            </w:r>
          </w:p>
        </w:tc>
      </w:tr>
      <w:tr w:rsidR="00CE44A5" w:rsidRPr="00CE44A5" w14:paraId="5F6352AD" w14:textId="77777777" w:rsidTr="00381EE2">
        <w:tc>
          <w:tcPr>
            <w:tcW w:w="0" w:type="auto"/>
            <w:hideMark/>
          </w:tcPr>
          <w:p w14:paraId="40868494" w14:textId="77777777" w:rsidR="00CE44A5" w:rsidRPr="00CE44A5" w:rsidRDefault="00CE44A5" w:rsidP="00CE44A5">
            <w:pPr>
              <w:pStyle w:val="VuConsidrant"/>
              <w:jc w:val="center"/>
              <w:rPr>
                <w:rFonts w:ascii="Times New Roman" w:hAnsi="Times New Roman" w:cs="Times New Roman"/>
                <w:b/>
                <w:bCs/>
                <w:sz w:val="24"/>
                <w:szCs w:val="24"/>
              </w:rPr>
            </w:pPr>
            <w:r w:rsidRPr="00CE44A5">
              <w:rPr>
                <w:rFonts w:ascii="Times New Roman" w:hAnsi="Times New Roman" w:cs="Times New Roman"/>
                <w:b/>
                <w:bCs/>
                <w:sz w:val="24"/>
                <w:szCs w:val="24"/>
              </w:rPr>
              <w:t>5 CV et moins</w:t>
            </w:r>
          </w:p>
        </w:tc>
        <w:tc>
          <w:tcPr>
            <w:tcW w:w="0" w:type="auto"/>
            <w:hideMark/>
          </w:tcPr>
          <w:p w14:paraId="0398F790" w14:textId="77777777" w:rsidR="00CE44A5" w:rsidRPr="00CE44A5" w:rsidRDefault="00CE44A5" w:rsidP="00CE44A5">
            <w:pPr>
              <w:pStyle w:val="VuConsidrant"/>
              <w:jc w:val="center"/>
              <w:rPr>
                <w:rFonts w:ascii="Times New Roman" w:hAnsi="Times New Roman" w:cs="Times New Roman"/>
                <w:sz w:val="24"/>
                <w:szCs w:val="24"/>
              </w:rPr>
            </w:pPr>
            <w:r w:rsidRPr="00CE44A5">
              <w:rPr>
                <w:rFonts w:ascii="Times New Roman" w:hAnsi="Times New Roman" w:cs="Times New Roman"/>
                <w:sz w:val="24"/>
                <w:szCs w:val="24"/>
              </w:rPr>
              <w:t>0.32 €</w:t>
            </w:r>
          </w:p>
        </w:tc>
        <w:tc>
          <w:tcPr>
            <w:tcW w:w="0" w:type="auto"/>
            <w:hideMark/>
          </w:tcPr>
          <w:p w14:paraId="1E5E01F7" w14:textId="77777777" w:rsidR="00CE44A5" w:rsidRPr="00CE44A5" w:rsidRDefault="00CE44A5" w:rsidP="00CE44A5">
            <w:pPr>
              <w:pStyle w:val="VuConsidrant"/>
              <w:jc w:val="center"/>
              <w:rPr>
                <w:rFonts w:ascii="Times New Roman" w:hAnsi="Times New Roman" w:cs="Times New Roman"/>
                <w:sz w:val="24"/>
                <w:szCs w:val="24"/>
              </w:rPr>
            </w:pPr>
            <w:r w:rsidRPr="00CE44A5">
              <w:rPr>
                <w:rFonts w:ascii="Times New Roman" w:hAnsi="Times New Roman" w:cs="Times New Roman"/>
                <w:sz w:val="24"/>
                <w:szCs w:val="24"/>
              </w:rPr>
              <w:t>0.40 €</w:t>
            </w:r>
          </w:p>
        </w:tc>
        <w:tc>
          <w:tcPr>
            <w:tcW w:w="0" w:type="auto"/>
            <w:hideMark/>
          </w:tcPr>
          <w:p w14:paraId="177E327B" w14:textId="77777777" w:rsidR="00CE44A5" w:rsidRPr="00CE44A5" w:rsidRDefault="00CE44A5" w:rsidP="00CE44A5">
            <w:pPr>
              <w:pStyle w:val="VuConsidrant"/>
              <w:jc w:val="center"/>
              <w:rPr>
                <w:rFonts w:ascii="Times New Roman" w:hAnsi="Times New Roman" w:cs="Times New Roman"/>
                <w:sz w:val="24"/>
                <w:szCs w:val="24"/>
              </w:rPr>
            </w:pPr>
            <w:r w:rsidRPr="00CE44A5">
              <w:rPr>
                <w:rFonts w:ascii="Times New Roman" w:hAnsi="Times New Roman" w:cs="Times New Roman"/>
                <w:sz w:val="24"/>
                <w:szCs w:val="24"/>
              </w:rPr>
              <w:t>0.23 €</w:t>
            </w:r>
          </w:p>
        </w:tc>
      </w:tr>
      <w:tr w:rsidR="00CE44A5" w:rsidRPr="00CE44A5" w14:paraId="61FE36FD" w14:textId="77777777" w:rsidTr="00381EE2">
        <w:tc>
          <w:tcPr>
            <w:tcW w:w="0" w:type="auto"/>
            <w:hideMark/>
          </w:tcPr>
          <w:p w14:paraId="0067A752" w14:textId="77777777" w:rsidR="00CE44A5" w:rsidRPr="00CE44A5" w:rsidRDefault="00CE44A5" w:rsidP="00CE44A5">
            <w:pPr>
              <w:pStyle w:val="VuConsidrant"/>
              <w:jc w:val="center"/>
              <w:rPr>
                <w:rFonts w:ascii="Times New Roman" w:hAnsi="Times New Roman" w:cs="Times New Roman"/>
                <w:b/>
                <w:bCs/>
                <w:sz w:val="24"/>
                <w:szCs w:val="24"/>
              </w:rPr>
            </w:pPr>
            <w:r w:rsidRPr="00CE44A5">
              <w:rPr>
                <w:rFonts w:ascii="Times New Roman" w:hAnsi="Times New Roman" w:cs="Times New Roman"/>
                <w:b/>
                <w:bCs/>
                <w:sz w:val="24"/>
                <w:szCs w:val="24"/>
              </w:rPr>
              <w:t>6 et 7 CV</w:t>
            </w:r>
          </w:p>
        </w:tc>
        <w:tc>
          <w:tcPr>
            <w:tcW w:w="0" w:type="auto"/>
            <w:hideMark/>
          </w:tcPr>
          <w:p w14:paraId="238A9A8E" w14:textId="7260F688" w:rsidR="00CE44A5" w:rsidRPr="00CE44A5" w:rsidRDefault="00CE44A5" w:rsidP="00CE44A5">
            <w:pPr>
              <w:pStyle w:val="VuConsidrant"/>
              <w:jc w:val="center"/>
              <w:rPr>
                <w:rFonts w:ascii="Times New Roman" w:hAnsi="Times New Roman" w:cs="Times New Roman"/>
                <w:sz w:val="24"/>
                <w:szCs w:val="24"/>
              </w:rPr>
            </w:pPr>
            <w:r w:rsidRPr="00CE44A5">
              <w:rPr>
                <w:rFonts w:ascii="Times New Roman" w:hAnsi="Times New Roman" w:cs="Times New Roman"/>
                <w:sz w:val="24"/>
                <w:szCs w:val="24"/>
              </w:rPr>
              <w:t>0.4</w:t>
            </w:r>
            <w:r w:rsidR="00425E9A">
              <w:rPr>
                <w:rFonts w:ascii="Times New Roman" w:hAnsi="Times New Roman" w:cs="Times New Roman"/>
                <w:sz w:val="24"/>
                <w:szCs w:val="24"/>
              </w:rPr>
              <w:t>1</w:t>
            </w:r>
            <w:r w:rsidRPr="00CE44A5">
              <w:rPr>
                <w:rFonts w:ascii="Times New Roman" w:hAnsi="Times New Roman" w:cs="Times New Roman"/>
                <w:sz w:val="24"/>
                <w:szCs w:val="24"/>
              </w:rPr>
              <w:t xml:space="preserve"> €</w:t>
            </w:r>
          </w:p>
        </w:tc>
        <w:tc>
          <w:tcPr>
            <w:tcW w:w="0" w:type="auto"/>
            <w:hideMark/>
          </w:tcPr>
          <w:p w14:paraId="1758020C" w14:textId="77777777" w:rsidR="00CE44A5" w:rsidRPr="00CE44A5" w:rsidRDefault="00CE44A5" w:rsidP="00CE44A5">
            <w:pPr>
              <w:pStyle w:val="VuConsidrant"/>
              <w:jc w:val="center"/>
              <w:rPr>
                <w:rFonts w:ascii="Times New Roman" w:hAnsi="Times New Roman" w:cs="Times New Roman"/>
                <w:sz w:val="24"/>
                <w:szCs w:val="24"/>
              </w:rPr>
            </w:pPr>
            <w:r w:rsidRPr="00CE44A5">
              <w:rPr>
                <w:rFonts w:ascii="Times New Roman" w:hAnsi="Times New Roman" w:cs="Times New Roman"/>
                <w:sz w:val="24"/>
                <w:szCs w:val="24"/>
              </w:rPr>
              <w:t>0.51 €</w:t>
            </w:r>
          </w:p>
        </w:tc>
        <w:tc>
          <w:tcPr>
            <w:tcW w:w="0" w:type="auto"/>
            <w:hideMark/>
          </w:tcPr>
          <w:p w14:paraId="26533AA9" w14:textId="77777777" w:rsidR="00CE44A5" w:rsidRPr="00CE44A5" w:rsidRDefault="00CE44A5" w:rsidP="00CE44A5">
            <w:pPr>
              <w:pStyle w:val="VuConsidrant"/>
              <w:jc w:val="center"/>
              <w:rPr>
                <w:rFonts w:ascii="Times New Roman" w:hAnsi="Times New Roman" w:cs="Times New Roman"/>
                <w:sz w:val="24"/>
                <w:szCs w:val="24"/>
              </w:rPr>
            </w:pPr>
            <w:r w:rsidRPr="00CE44A5">
              <w:rPr>
                <w:rFonts w:ascii="Times New Roman" w:hAnsi="Times New Roman" w:cs="Times New Roman"/>
                <w:sz w:val="24"/>
                <w:szCs w:val="24"/>
              </w:rPr>
              <w:t>0.30 €</w:t>
            </w:r>
          </w:p>
        </w:tc>
      </w:tr>
      <w:tr w:rsidR="00CE44A5" w:rsidRPr="00CE44A5" w14:paraId="554D199A" w14:textId="77777777" w:rsidTr="00381EE2">
        <w:tc>
          <w:tcPr>
            <w:tcW w:w="0" w:type="auto"/>
            <w:hideMark/>
          </w:tcPr>
          <w:p w14:paraId="709080B1" w14:textId="77777777" w:rsidR="00CE44A5" w:rsidRPr="00CE44A5" w:rsidRDefault="00CE44A5" w:rsidP="00CE44A5">
            <w:pPr>
              <w:pStyle w:val="VuConsidrant"/>
              <w:jc w:val="center"/>
              <w:rPr>
                <w:rFonts w:ascii="Times New Roman" w:hAnsi="Times New Roman" w:cs="Times New Roman"/>
                <w:b/>
                <w:bCs/>
                <w:sz w:val="24"/>
                <w:szCs w:val="24"/>
              </w:rPr>
            </w:pPr>
            <w:r w:rsidRPr="00CE44A5">
              <w:rPr>
                <w:rFonts w:ascii="Times New Roman" w:hAnsi="Times New Roman" w:cs="Times New Roman"/>
                <w:b/>
                <w:bCs/>
                <w:sz w:val="24"/>
                <w:szCs w:val="24"/>
              </w:rPr>
              <w:t>8 CV et plus</w:t>
            </w:r>
          </w:p>
        </w:tc>
        <w:tc>
          <w:tcPr>
            <w:tcW w:w="0" w:type="auto"/>
            <w:hideMark/>
          </w:tcPr>
          <w:p w14:paraId="72A5FF02" w14:textId="77777777" w:rsidR="00CE44A5" w:rsidRPr="00CE44A5" w:rsidRDefault="00CE44A5" w:rsidP="00CE44A5">
            <w:pPr>
              <w:pStyle w:val="VuConsidrant"/>
              <w:jc w:val="center"/>
              <w:rPr>
                <w:rFonts w:ascii="Times New Roman" w:hAnsi="Times New Roman" w:cs="Times New Roman"/>
                <w:sz w:val="24"/>
                <w:szCs w:val="24"/>
              </w:rPr>
            </w:pPr>
            <w:r w:rsidRPr="00CE44A5">
              <w:rPr>
                <w:rFonts w:ascii="Times New Roman" w:hAnsi="Times New Roman" w:cs="Times New Roman"/>
                <w:sz w:val="24"/>
                <w:szCs w:val="24"/>
              </w:rPr>
              <w:t>0.45 €</w:t>
            </w:r>
          </w:p>
        </w:tc>
        <w:tc>
          <w:tcPr>
            <w:tcW w:w="0" w:type="auto"/>
            <w:hideMark/>
          </w:tcPr>
          <w:p w14:paraId="6534E18A" w14:textId="77777777" w:rsidR="00CE44A5" w:rsidRPr="00CE44A5" w:rsidRDefault="00CE44A5" w:rsidP="00CE44A5">
            <w:pPr>
              <w:pStyle w:val="VuConsidrant"/>
              <w:jc w:val="center"/>
              <w:rPr>
                <w:rFonts w:ascii="Times New Roman" w:hAnsi="Times New Roman" w:cs="Times New Roman"/>
                <w:sz w:val="24"/>
                <w:szCs w:val="24"/>
              </w:rPr>
            </w:pPr>
            <w:r w:rsidRPr="00CE44A5">
              <w:rPr>
                <w:rFonts w:ascii="Times New Roman" w:hAnsi="Times New Roman" w:cs="Times New Roman"/>
                <w:sz w:val="24"/>
                <w:szCs w:val="24"/>
              </w:rPr>
              <w:t>0.55 €</w:t>
            </w:r>
          </w:p>
        </w:tc>
        <w:tc>
          <w:tcPr>
            <w:tcW w:w="0" w:type="auto"/>
            <w:hideMark/>
          </w:tcPr>
          <w:p w14:paraId="38BD680A" w14:textId="77777777" w:rsidR="00CE44A5" w:rsidRPr="00CE44A5" w:rsidRDefault="00CE44A5" w:rsidP="00CE44A5">
            <w:pPr>
              <w:pStyle w:val="VuConsidrant"/>
              <w:jc w:val="center"/>
              <w:rPr>
                <w:rFonts w:ascii="Times New Roman" w:hAnsi="Times New Roman" w:cs="Times New Roman"/>
                <w:sz w:val="24"/>
                <w:szCs w:val="24"/>
              </w:rPr>
            </w:pPr>
            <w:r w:rsidRPr="00CE44A5">
              <w:rPr>
                <w:rFonts w:ascii="Times New Roman" w:hAnsi="Times New Roman" w:cs="Times New Roman"/>
                <w:sz w:val="24"/>
                <w:szCs w:val="24"/>
              </w:rPr>
              <w:t>0.32 €</w:t>
            </w:r>
          </w:p>
        </w:tc>
      </w:tr>
    </w:tbl>
    <w:p w14:paraId="09DC1E36" w14:textId="77777777" w:rsidR="00CE44A5" w:rsidRPr="00CE44A5" w:rsidRDefault="00CE44A5" w:rsidP="00CE44A5">
      <w:pPr>
        <w:pStyle w:val="VuConsidrant"/>
        <w:rPr>
          <w:rFonts w:ascii="Times New Roman" w:hAnsi="Times New Roman" w:cs="Times New Roman"/>
          <w:sz w:val="24"/>
          <w:szCs w:val="24"/>
        </w:rPr>
      </w:pPr>
    </w:p>
    <w:p w14:paraId="5C7FBB5B" w14:textId="77777777" w:rsidR="00CE44A5" w:rsidRPr="00CE44A5" w:rsidRDefault="00CE44A5" w:rsidP="00CE44A5">
      <w:pPr>
        <w:pStyle w:val="VuConsidrant"/>
        <w:numPr>
          <w:ilvl w:val="0"/>
          <w:numId w:val="12"/>
        </w:numPr>
        <w:rPr>
          <w:rFonts w:ascii="Times New Roman" w:hAnsi="Times New Roman" w:cs="Times New Roman"/>
          <w:sz w:val="24"/>
          <w:szCs w:val="24"/>
        </w:rPr>
      </w:pPr>
      <w:r w:rsidRPr="00CE44A5">
        <w:rPr>
          <w:rFonts w:ascii="Times New Roman" w:hAnsi="Times New Roman" w:cs="Times New Roman"/>
          <w:sz w:val="24"/>
          <w:szCs w:val="24"/>
          <w:u w:val="single"/>
        </w:rPr>
        <w:t>Pour les motocyclettes, vélomoteurs ou autres véhicules à moteur (article 2)</w:t>
      </w:r>
      <w:r w:rsidRPr="00CE44A5">
        <w:rPr>
          <w:rFonts w:ascii="Times New Roman" w:hAnsi="Times New Roman" w:cs="Times New Roman"/>
          <w:sz w:val="24"/>
          <w:szCs w:val="24"/>
        </w:rPr>
        <w:t xml:space="preserve"> : </w:t>
      </w:r>
    </w:p>
    <w:p w14:paraId="2B4385AD" w14:textId="77777777" w:rsidR="00CE44A5" w:rsidRPr="00CE44A5" w:rsidRDefault="00CE44A5" w:rsidP="00CE44A5">
      <w:pPr>
        <w:pStyle w:val="VuConsidrant"/>
        <w:rPr>
          <w:rFonts w:ascii="Times New Roman" w:hAnsi="Times New Roman" w:cs="Times New Roman"/>
          <w:sz w:val="24"/>
          <w:szCs w:val="24"/>
        </w:rPr>
      </w:pPr>
    </w:p>
    <w:tbl>
      <w:tblPr>
        <w:tblStyle w:val="Grilledutableau"/>
        <w:tblW w:w="2981" w:type="pct"/>
        <w:tblInd w:w="1823" w:type="dxa"/>
        <w:tblLook w:val="04A0" w:firstRow="1" w:lastRow="0" w:firstColumn="1" w:lastColumn="0" w:noHBand="0" w:noVBand="1"/>
      </w:tblPr>
      <w:tblGrid>
        <w:gridCol w:w="2788"/>
        <w:gridCol w:w="2814"/>
      </w:tblGrid>
      <w:tr w:rsidR="00CE44A5" w:rsidRPr="00CE44A5" w14:paraId="7AAA5667" w14:textId="77777777" w:rsidTr="00381EE2">
        <w:tc>
          <w:tcPr>
            <w:tcW w:w="2488" w:type="pct"/>
            <w:hideMark/>
          </w:tcPr>
          <w:p w14:paraId="586BFBBD" w14:textId="77777777" w:rsidR="00CE44A5" w:rsidRPr="00CE44A5" w:rsidRDefault="00CE44A5" w:rsidP="00CE44A5">
            <w:pPr>
              <w:pStyle w:val="VuConsidrant"/>
              <w:jc w:val="center"/>
              <w:rPr>
                <w:rFonts w:ascii="Times New Roman" w:hAnsi="Times New Roman" w:cs="Times New Roman"/>
                <w:b/>
                <w:bCs/>
                <w:sz w:val="24"/>
                <w:szCs w:val="24"/>
              </w:rPr>
            </w:pPr>
            <w:r w:rsidRPr="00CE44A5">
              <w:rPr>
                <w:rFonts w:ascii="Times New Roman" w:hAnsi="Times New Roman" w:cs="Times New Roman"/>
                <w:b/>
                <w:bCs/>
                <w:sz w:val="24"/>
                <w:szCs w:val="24"/>
              </w:rPr>
              <w:t>Motocyclettes</w:t>
            </w:r>
          </w:p>
          <w:p w14:paraId="41A55CD9" w14:textId="77777777" w:rsidR="00CE44A5" w:rsidRPr="00CE44A5" w:rsidRDefault="00CE44A5" w:rsidP="00CE44A5">
            <w:pPr>
              <w:pStyle w:val="VuConsidrant"/>
              <w:jc w:val="center"/>
              <w:rPr>
                <w:rFonts w:ascii="Times New Roman" w:hAnsi="Times New Roman" w:cs="Times New Roman"/>
                <w:b/>
                <w:bCs/>
                <w:sz w:val="24"/>
                <w:szCs w:val="24"/>
              </w:rPr>
            </w:pPr>
            <w:r w:rsidRPr="00CE44A5">
              <w:rPr>
                <w:rFonts w:ascii="Times New Roman" w:hAnsi="Times New Roman" w:cs="Times New Roman"/>
                <w:b/>
                <w:bCs/>
                <w:sz w:val="24"/>
                <w:szCs w:val="24"/>
              </w:rPr>
              <w:t>(cylindrée supérieure à 125 cm 3)</w:t>
            </w:r>
          </w:p>
        </w:tc>
        <w:tc>
          <w:tcPr>
            <w:tcW w:w="2512" w:type="pct"/>
            <w:hideMark/>
          </w:tcPr>
          <w:p w14:paraId="7FE7CCD7" w14:textId="77777777" w:rsidR="00CE44A5" w:rsidRPr="00CE44A5" w:rsidRDefault="00CE44A5" w:rsidP="00CE44A5">
            <w:pPr>
              <w:pStyle w:val="VuConsidrant"/>
              <w:jc w:val="center"/>
              <w:rPr>
                <w:rFonts w:ascii="Times New Roman" w:hAnsi="Times New Roman" w:cs="Times New Roman"/>
                <w:b/>
                <w:bCs/>
                <w:sz w:val="24"/>
                <w:szCs w:val="24"/>
              </w:rPr>
            </w:pPr>
            <w:r w:rsidRPr="00CE44A5">
              <w:rPr>
                <w:rFonts w:ascii="Times New Roman" w:hAnsi="Times New Roman" w:cs="Times New Roman"/>
                <w:b/>
                <w:bCs/>
                <w:sz w:val="24"/>
                <w:szCs w:val="24"/>
              </w:rPr>
              <w:t>Vélomoteurs et autres véhicules à moteur</w:t>
            </w:r>
          </w:p>
        </w:tc>
      </w:tr>
      <w:tr w:rsidR="00CE44A5" w:rsidRPr="00CE44A5" w14:paraId="491DA8A8" w14:textId="77777777" w:rsidTr="00381EE2">
        <w:tc>
          <w:tcPr>
            <w:tcW w:w="2488" w:type="pct"/>
            <w:hideMark/>
          </w:tcPr>
          <w:p w14:paraId="73C1A8D2" w14:textId="77777777" w:rsidR="00CE44A5" w:rsidRPr="00CE44A5" w:rsidRDefault="00CE44A5" w:rsidP="00CE44A5">
            <w:pPr>
              <w:pStyle w:val="VuConsidrant"/>
              <w:jc w:val="center"/>
              <w:rPr>
                <w:rFonts w:ascii="Times New Roman" w:hAnsi="Times New Roman" w:cs="Times New Roman"/>
                <w:sz w:val="24"/>
                <w:szCs w:val="24"/>
              </w:rPr>
            </w:pPr>
            <w:r w:rsidRPr="00CE44A5">
              <w:rPr>
                <w:rFonts w:ascii="Times New Roman" w:hAnsi="Times New Roman" w:cs="Times New Roman"/>
                <w:sz w:val="24"/>
                <w:szCs w:val="24"/>
              </w:rPr>
              <w:t>0,15 € par kilomètre</w:t>
            </w:r>
          </w:p>
        </w:tc>
        <w:tc>
          <w:tcPr>
            <w:tcW w:w="2512" w:type="pct"/>
            <w:hideMark/>
          </w:tcPr>
          <w:p w14:paraId="677686C9" w14:textId="77777777" w:rsidR="00CE44A5" w:rsidRPr="00CE44A5" w:rsidRDefault="00CE44A5" w:rsidP="00CE44A5">
            <w:pPr>
              <w:pStyle w:val="VuConsidrant"/>
              <w:jc w:val="center"/>
              <w:rPr>
                <w:rFonts w:ascii="Times New Roman" w:hAnsi="Times New Roman" w:cs="Times New Roman"/>
                <w:sz w:val="24"/>
                <w:szCs w:val="24"/>
              </w:rPr>
            </w:pPr>
            <w:r w:rsidRPr="00CE44A5">
              <w:rPr>
                <w:rFonts w:ascii="Times New Roman" w:hAnsi="Times New Roman" w:cs="Times New Roman"/>
                <w:sz w:val="24"/>
                <w:szCs w:val="24"/>
              </w:rPr>
              <w:t>0.12 € par kilomètre</w:t>
            </w:r>
          </w:p>
        </w:tc>
      </w:tr>
    </w:tbl>
    <w:p w14:paraId="18AADC35" w14:textId="77777777" w:rsidR="000F11ED" w:rsidRPr="000F11ED" w:rsidRDefault="000F11ED" w:rsidP="000F11ED">
      <w:pPr>
        <w:pStyle w:val="VuConsidrant"/>
        <w:rPr>
          <w:rFonts w:ascii="Times New Roman" w:hAnsi="Times New Roman" w:cs="Times New Roman"/>
          <w:sz w:val="24"/>
          <w:szCs w:val="24"/>
        </w:rPr>
      </w:pPr>
    </w:p>
    <w:p w14:paraId="6DCE9D2A"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Ces indemnités kilométriques seront revalorisées en fonction des textes en vigueur.</w:t>
      </w:r>
    </w:p>
    <w:p w14:paraId="2A705224"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Le remboursement est effectué sur la base du kilométrage parcouru depuis le 1</w:t>
      </w:r>
      <w:r w:rsidRPr="000F11ED">
        <w:rPr>
          <w:rFonts w:ascii="Times New Roman" w:hAnsi="Times New Roman" w:cs="Times New Roman"/>
          <w:sz w:val="24"/>
          <w:szCs w:val="24"/>
          <w:vertAlign w:val="superscript"/>
        </w:rPr>
        <w:t>er</w:t>
      </w:r>
      <w:r w:rsidRPr="000F11ED">
        <w:rPr>
          <w:rFonts w:ascii="Times New Roman" w:hAnsi="Times New Roman" w:cs="Times New Roman"/>
          <w:sz w:val="24"/>
          <w:szCs w:val="24"/>
        </w:rPr>
        <w:t xml:space="preserve"> janvier de chaque année et nécessite donc un suivi précis par le service gestionnaire. </w:t>
      </w:r>
    </w:p>
    <w:p w14:paraId="320BE88D"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L’agent autorisé à utiliser son véhicule personnel, pour les besoins du service, peut être remboursé de ses frais de parc de stationnement et de péage d’autoroute sur présentation des pièces justificatives au seul ordonnateur et sur la base des frais réellement exposés. </w:t>
      </w:r>
    </w:p>
    <w:p w14:paraId="0DE528EA" w14:textId="77777777" w:rsid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Dans le cadre de la mission, les frais de stationnement sont pris en charge dans la limite de 72 heures. </w:t>
      </w:r>
    </w:p>
    <w:p w14:paraId="09C30DC3" w14:textId="77777777" w:rsidR="007037B3" w:rsidRPr="000F11ED" w:rsidRDefault="007037B3" w:rsidP="000F11ED">
      <w:pPr>
        <w:pStyle w:val="VuConsidrant"/>
        <w:rPr>
          <w:rFonts w:ascii="Times New Roman" w:hAnsi="Times New Roman" w:cs="Times New Roman"/>
          <w:sz w:val="24"/>
          <w:szCs w:val="24"/>
        </w:rPr>
      </w:pPr>
    </w:p>
    <w:p w14:paraId="2B5F5B9F" w14:textId="77777777" w:rsidR="000F11ED" w:rsidRPr="000F11ED" w:rsidRDefault="000F11ED" w:rsidP="000F11ED">
      <w:pPr>
        <w:pStyle w:val="VuConsidrant"/>
        <w:numPr>
          <w:ilvl w:val="0"/>
          <w:numId w:val="4"/>
        </w:numPr>
        <w:rPr>
          <w:rFonts w:ascii="Times New Roman" w:hAnsi="Times New Roman" w:cs="Times New Roman"/>
          <w:sz w:val="24"/>
          <w:szCs w:val="24"/>
        </w:rPr>
      </w:pPr>
      <w:r w:rsidRPr="000F11ED">
        <w:rPr>
          <w:rFonts w:ascii="Times New Roman" w:hAnsi="Times New Roman" w:cs="Times New Roman"/>
          <w:sz w:val="24"/>
          <w:szCs w:val="24"/>
          <w:u w:val="single"/>
        </w:rPr>
        <w:lastRenderedPageBreak/>
        <w:t>Le recours à un autre véhicule</w:t>
      </w:r>
      <w:r w:rsidRPr="000F11ED">
        <w:rPr>
          <w:rFonts w:ascii="Times New Roman" w:hAnsi="Times New Roman" w:cs="Times New Roman"/>
          <w:sz w:val="24"/>
          <w:szCs w:val="24"/>
        </w:rPr>
        <w:t> :</w:t>
      </w:r>
    </w:p>
    <w:p w14:paraId="044AA899"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A titre exceptionnel, les agents et élus peuvent utiliser un taxi quand l’intérêt du service le justifie, c’est-à-dire : </w:t>
      </w:r>
    </w:p>
    <w:p w14:paraId="3F32B426" w14:textId="77777777" w:rsidR="000F11ED" w:rsidRPr="000F11ED" w:rsidRDefault="000F11ED" w:rsidP="000F11ED">
      <w:pPr>
        <w:pStyle w:val="VuConsidrant"/>
        <w:numPr>
          <w:ilvl w:val="0"/>
          <w:numId w:val="5"/>
        </w:numPr>
        <w:rPr>
          <w:rFonts w:ascii="Times New Roman" w:hAnsi="Times New Roman" w:cs="Times New Roman"/>
          <w:sz w:val="24"/>
          <w:szCs w:val="24"/>
        </w:rPr>
      </w:pPr>
      <w:r w:rsidRPr="000F11ED">
        <w:rPr>
          <w:rFonts w:ascii="Times New Roman" w:hAnsi="Times New Roman" w:cs="Times New Roman"/>
          <w:sz w:val="24"/>
          <w:szCs w:val="24"/>
        </w:rPr>
        <w:t>sur de courtes distances, en cas d’absence justifiée, permanente ou occasionnelle, de moyens de transport en commun et dès lors que le taxi constitue un gain de temps précieux ;</w:t>
      </w:r>
    </w:p>
    <w:p w14:paraId="1735E2FC" w14:textId="77777777" w:rsidR="000F11ED" w:rsidRPr="000F11ED" w:rsidRDefault="000F11ED" w:rsidP="000F11ED">
      <w:pPr>
        <w:pStyle w:val="VuConsidrant"/>
        <w:numPr>
          <w:ilvl w:val="0"/>
          <w:numId w:val="5"/>
        </w:numPr>
        <w:rPr>
          <w:rFonts w:ascii="Times New Roman" w:hAnsi="Times New Roman" w:cs="Times New Roman"/>
          <w:sz w:val="24"/>
          <w:szCs w:val="24"/>
        </w:rPr>
      </w:pPr>
      <w:r w:rsidRPr="000F11ED">
        <w:rPr>
          <w:rFonts w:ascii="Times New Roman" w:hAnsi="Times New Roman" w:cs="Times New Roman"/>
          <w:sz w:val="24"/>
          <w:szCs w:val="24"/>
        </w:rPr>
        <w:t xml:space="preserve">sur de courtes distances, lorsqu’il y a obligation attestée de transporter du matériel précieux, fragile, lourd ou encombrant ; </w:t>
      </w:r>
    </w:p>
    <w:p w14:paraId="09519479" w14:textId="77777777" w:rsidR="000F11ED" w:rsidRPr="000F11ED" w:rsidRDefault="000F11ED" w:rsidP="000F11ED">
      <w:pPr>
        <w:pStyle w:val="VuConsidrant"/>
        <w:numPr>
          <w:ilvl w:val="0"/>
          <w:numId w:val="5"/>
        </w:numPr>
        <w:rPr>
          <w:rFonts w:ascii="Times New Roman" w:hAnsi="Times New Roman" w:cs="Times New Roman"/>
          <w:sz w:val="24"/>
          <w:szCs w:val="24"/>
        </w:rPr>
      </w:pPr>
      <w:r w:rsidRPr="000F11ED">
        <w:rPr>
          <w:rFonts w:ascii="Times New Roman" w:hAnsi="Times New Roman" w:cs="Times New Roman"/>
          <w:sz w:val="24"/>
          <w:szCs w:val="24"/>
        </w:rPr>
        <w:t xml:space="preserve">quand l’utilisation collective d’un taxi est moins onéreuse que l’utilisation des moyens de transports en commun réguliers. </w:t>
      </w:r>
    </w:p>
    <w:p w14:paraId="19B99EE8" w14:textId="77777777" w:rsidR="000F11ED" w:rsidRPr="000F11ED" w:rsidRDefault="000F11ED" w:rsidP="000F11ED">
      <w:pPr>
        <w:pStyle w:val="VuConsidrant"/>
        <w:rPr>
          <w:rFonts w:ascii="Times New Roman" w:hAnsi="Times New Roman" w:cs="Times New Roman"/>
          <w:sz w:val="24"/>
          <w:szCs w:val="24"/>
        </w:rPr>
      </w:pPr>
    </w:p>
    <w:p w14:paraId="0111DF8F"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Dans le cas d’utilisation du taxi, le remboursement des frais s’effectue sur présentation des pièces justificatives et sur la base des frais réellement exposés. </w:t>
      </w:r>
    </w:p>
    <w:p w14:paraId="71EBD192" w14:textId="77777777" w:rsidR="000F11ED" w:rsidRPr="000F11ED" w:rsidRDefault="000F11ED" w:rsidP="000F11ED">
      <w:pPr>
        <w:pStyle w:val="VuConsidrant"/>
        <w:numPr>
          <w:ilvl w:val="0"/>
          <w:numId w:val="4"/>
        </w:numPr>
        <w:rPr>
          <w:rFonts w:ascii="Times New Roman" w:hAnsi="Times New Roman" w:cs="Times New Roman"/>
          <w:sz w:val="24"/>
          <w:szCs w:val="24"/>
        </w:rPr>
      </w:pPr>
      <w:r w:rsidRPr="000F11ED">
        <w:rPr>
          <w:rFonts w:ascii="Times New Roman" w:hAnsi="Times New Roman" w:cs="Times New Roman"/>
          <w:sz w:val="24"/>
          <w:szCs w:val="24"/>
          <w:u w:val="single"/>
        </w:rPr>
        <w:t>Le recours aux transports collectifs</w:t>
      </w:r>
      <w:r w:rsidRPr="000F11ED">
        <w:rPr>
          <w:rFonts w:ascii="Times New Roman" w:hAnsi="Times New Roman" w:cs="Times New Roman"/>
          <w:sz w:val="24"/>
          <w:szCs w:val="24"/>
        </w:rPr>
        <w:t> :</w:t>
      </w:r>
    </w:p>
    <w:p w14:paraId="7ED3B0C1"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Les déplacements doivent se faire par la voie la plus directe et la plus économique. </w:t>
      </w:r>
    </w:p>
    <w:p w14:paraId="1A30D520"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Aussi, les transports sont effectués prioritairement en 2e classe pour les trajets par voie ferroviaire, en classe économique pour les trajets par voie aérienne. </w:t>
      </w:r>
    </w:p>
    <w:p w14:paraId="5E6CED96"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u w:val="single"/>
        </w:rPr>
        <w:t>Le train</w:t>
      </w:r>
      <w:r w:rsidRPr="000F11ED">
        <w:rPr>
          <w:rFonts w:ascii="Times New Roman" w:hAnsi="Times New Roman" w:cs="Times New Roman"/>
          <w:sz w:val="24"/>
          <w:szCs w:val="24"/>
        </w:rPr>
        <w:t xml:space="preserve"> : </w:t>
      </w:r>
    </w:p>
    <w:p w14:paraId="13E37FD7"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 recours à la première classe peut être autorisé, sur justification écrite et sous la responsabilité du Maire ou de la personne ayant reçu délégation, lorsque les conditions de la mission ou les conditions tarifaires permettent de le justifier. Lorsque l’accès à un train est soumis au paiement d’un supplément de prix, le remboursement de ce supplément est autorisé sur présentation des pièces justificatives. Le remboursement de la couchette ou du wagon-lit est exclusif de l’indemnité de nuitée. Pour les déplacements de nuit par train, entre 0 heure et 5 heures, et lorsque la prestation n’est pas incluse dans le prix du billet, les frais de petit déjeuner peuvent être remboursés au réel, dans la limite du plafond réglementaire pour un repas, sur présentation des justificatifs (notamment titre de transport et facture). </w:t>
      </w:r>
    </w:p>
    <w:p w14:paraId="19AC279C"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u w:val="single"/>
        </w:rPr>
        <w:t>L’avion</w:t>
      </w:r>
      <w:r w:rsidRPr="000F11ED">
        <w:rPr>
          <w:rFonts w:ascii="Times New Roman" w:hAnsi="Times New Roman" w:cs="Times New Roman"/>
          <w:sz w:val="24"/>
          <w:szCs w:val="24"/>
        </w:rPr>
        <w:t xml:space="preserve"> : </w:t>
      </w:r>
    </w:p>
    <w:p w14:paraId="7C78509A"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 recours à la voie aérienne peut être autorisé pour les déplacements situés en dehors des grands axes ferroviaires et supérieurs à 500 km et pour lesquels la durée du déplacement s’en trouverait globalement augmentée, de plus d’une journée, en raison du mode de transport utilisé. </w:t>
      </w:r>
    </w:p>
    <w:p w14:paraId="2EB92858"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Pour des trajets inférieurs à 500 km et lorsque des circonstances exceptionnelles de voyage le justifient (urgence essentiellement), le recours à la voie aérienne peut être autorisé sur justification écrite et sous la responsabilité du </w:t>
      </w:r>
      <w:r w:rsidR="005B7B18">
        <w:rPr>
          <w:rFonts w:ascii="Times New Roman" w:hAnsi="Times New Roman" w:cs="Times New Roman"/>
          <w:sz w:val="24"/>
          <w:szCs w:val="24"/>
        </w:rPr>
        <w:t>Maire (</w:t>
      </w:r>
      <w:r w:rsidR="005B7B18">
        <w:rPr>
          <w:rFonts w:ascii="Times New Roman" w:hAnsi="Times New Roman" w:cs="Times New Roman"/>
          <w:i/>
          <w:iCs/>
          <w:sz w:val="24"/>
          <w:szCs w:val="24"/>
        </w:rPr>
        <w:t xml:space="preserve">ou </w:t>
      </w:r>
      <w:r w:rsidRPr="000F11ED">
        <w:rPr>
          <w:rFonts w:ascii="Times New Roman" w:hAnsi="Times New Roman" w:cs="Times New Roman"/>
          <w:i/>
          <w:iCs/>
          <w:sz w:val="24"/>
          <w:szCs w:val="24"/>
        </w:rPr>
        <w:t>Président</w:t>
      </w:r>
      <w:r w:rsidR="005B7B18">
        <w:rPr>
          <w:rFonts w:ascii="Times New Roman" w:hAnsi="Times New Roman" w:cs="Times New Roman"/>
          <w:sz w:val="24"/>
          <w:szCs w:val="24"/>
        </w:rPr>
        <w:t>)</w:t>
      </w:r>
      <w:r w:rsidRPr="000F11ED">
        <w:rPr>
          <w:rFonts w:ascii="Times New Roman" w:hAnsi="Times New Roman" w:cs="Times New Roman"/>
          <w:sz w:val="24"/>
          <w:szCs w:val="24"/>
        </w:rPr>
        <w:t xml:space="preserve"> ou de la personne ayant reçu délégation. </w:t>
      </w:r>
    </w:p>
    <w:p w14:paraId="104D9050"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Le temps passé à bord des avions n’ouvre droit à aucune indemnité de nuitée ou de repas, sauf dans le cas où le prix du passage ne comprend pas la fourniture du repas.</w:t>
      </w:r>
    </w:p>
    <w:p w14:paraId="47E68A62" w14:textId="1AF39BCD" w:rsidR="00CE44A5"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lastRenderedPageBreak/>
        <w:t xml:space="preserve">Aucun remboursement n’est accordé à l’agent en déplacement temporaire au titre des bagages personnels transportés en excédent de la franchise consentie par les compagnies de navigation aérienne. </w:t>
      </w:r>
    </w:p>
    <w:p w14:paraId="1E529597"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u w:val="single"/>
        </w:rPr>
        <w:t>Les autres moyens de transports collectifs</w:t>
      </w:r>
      <w:r w:rsidRPr="000F11ED">
        <w:rPr>
          <w:rFonts w:ascii="Times New Roman" w:hAnsi="Times New Roman" w:cs="Times New Roman"/>
          <w:sz w:val="24"/>
          <w:szCs w:val="24"/>
        </w:rPr>
        <w:t xml:space="preserve"> : </w:t>
      </w:r>
    </w:p>
    <w:p w14:paraId="61418896"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 remboursement des frais de transport en autocar, navette, métro, ou tout autre moyen de transport collectif comparable peut être effectué, sur présentation des pièces justificatives et sur la base des frais réellement exposés. </w:t>
      </w:r>
    </w:p>
    <w:p w14:paraId="2A21CE51"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b/>
          <w:sz w:val="24"/>
          <w:szCs w:val="24"/>
          <w:u w:val="single"/>
        </w:rPr>
        <w:t>Article 4</w:t>
      </w:r>
      <w:r w:rsidRPr="000F11ED">
        <w:rPr>
          <w:rFonts w:ascii="Times New Roman" w:hAnsi="Times New Roman" w:cs="Times New Roman"/>
          <w:b/>
          <w:sz w:val="24"/>
          <w:szCs w:val="24"/>
        </w:rPr>
        <w:t xml:space="preserve"> : Les dispositions générales applicables aux indemnités de mission </w:t>
      </w:r>
    </w:p>
    <w:p w14:paraId="6DF4BB83"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L’agent en mission, c’est-à-dire, qui se déplace pour l’exécution de son service, hors de sa résidence administrative et familiale, doit être muni, au préalable, d’un ordre de mission signé par le </w:t>
      </w:r>
      <w:r w:rsidR="00A32683">
        <w:rPr>
          <w:rFonts w:ascii="Times New Roman" w:hAnsi="Times New Roman" w:cs="Times New Roman"/>
          <w:sz w:val="24"/>
          <w:szCs w:val="24"/>
        </w:rPr>
        <w:t>Maire (</w:t>
      </w:r>
      <w:r w:rsidR="00A32683" w:rsidRPr="00A32683">
        <w:rPr>
          <w:rFonts w:ascii="Times New Roman" w:hAnsi="Times New Roman" w:cs="Times New Roman"/>
          <w:i/>
          <w:iCs/>
          <w:sz w:val="24"/>
          <w:szCs w:val="24"/>
        </w:rPr>
        <w:t xml:space="preserve">ou </w:t>
      </w:r>
      <w:r w:rsidRPr="000F11ED">
        <w:rPr>
          <w:rFonts w:ascii="Times New Roman" w:hAnsi="Times New Roman" w:cs="Times New Roman"/>
          <w:i/>
          <w:iCs/>
          <w:sz w:val="24"/>
          <w:szCs w:val="24"/>
        </w:rPr>
        <w:t>Président</w:t>
      </w:r>
      <w:r w:rsidR="00A32683">
        <w:rPr>
          <w:rFonts w:ascii="Times New Roman" w:hAnsi="Times New Roman" w:cs="Times New Roman"/>
          <w:sz w:val="24"/>
          <w:szCs w:val="24"/>
        </w:rPr>
        <w:t>)</w:t>
      </w:r>
      <w:r w:rsidRPr="000F11ED">
        <w:rPr>
          <w:rFonts w:ascii="Times New Roman" w:hAnsi="Times New Roman" w:cs="Times New Roman"/>
          <w:sz w:val="24"/>
          <w:szCs w:val="24"/>
        </w:rPr>
        <w:t xml:space="preserve"> ou la personne ayant reçu délégation. </w:t>
      </w:r>
    </w:p>
    <w:p w14:paraId="60CA725F"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Les indemnités de mission recouvrent, en plus des frais liés aux transports, l’hébergement et les repas. </w:t>
      </w:r>
    </w:p>
    <w:p w14:paraId="51928200"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 remboursement des frais engagés par les agents en mission se fait sur la base des frais réels, dans la limite des plafonds réglementaires, hors circonstances exceptionnelles liées à l’intérêt du service. </w:t>
      </w:r>
    </w:p>
    <w:p w14:paraId="7C920B85" w14:textId="77777777" w:rsidR="000F11ED" w:rsidRPr="000F11ED" w:rsidRDefault="000F11ED" w:rsidP="000F11ED">
      <w:pPr>
        <w:pStyle w:val="VuConsidrant"/>
        <w:numPr>
          <w:ilvl w:val="0"/>
          <w:numId w:val="4"/>
        </w:numPr>
        <w:rPr>
          <w:rFonts w:ascii="Times New Roman" w:hAnsi="Times New Roman" w:cs="Times New Roman"/>
          <w:sz w:val="24"/>
          <w:szCs w:val="24"/>
        </w:rPr>
      </w:pPr>
      <w:r w:rsidRPr="000F11ED">
        <w:rPr>
          <w:rFonts w:ascii="Times New Roman" w:hAnsi="Times New Roman" w:cs="Times New Roman"/>
          <w:sz w:val="24"/>
          <w:szCs w:val="24"/>
          <w:u w:val="single"/>
        </w:rPr>
        <w:t>L’indemnisation de l’hébergement</w:t>
      </w:r>
      <w:r w:rsidRPr="000F11ED">
        <w:rPr>
          <w:rFonts w:ascii="Times New Roman" w:hAnsi="Times New Roman" w:cs="Times New Roman"/>
          <w:sz w:val="24"/>
          <w:szCs w:val="24"/>
        </w:rPr>
        <w:t> :</w:t>
      </w:r>
    </w:p>
    <w:p w14:paraId="09D0DF23"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Les hébergements se font, en principe, à l’hôtel, en chambre simple, avec petit déjeuner. Celui-ci est pris en charge, lorsqu’il n’est pas compris dans le prix de la réservation. </w:t>
      </w:r>
    </w:p>
    <w:p w14:paraId="2D0CF1E5"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Les taux de remboursement forfaitaire des frais d’hébergement, incluant le petit déjeuner, sont fixés comme suit :</w:t>
      </w:r>
    </w:p>
    <w:tbl>
      <w:tblPr>
        <w:tblStyle w:val="Grilledutableau"/>
        <w:tblW w:w="0" w:type="auto"/>
        <w:tblLook w:val="04A0" w:firstRow="1" w:lastRow="0" w:firstColumn="1" w:lastColumn="0" w:noHBand="0" w:noVBand="1"/>
      </w:tblPr>
      <w:tblGrid>
        <w:gridCol w:w="1710"/>
        <w:gridCol w:w="1603"/>
        <w:gridCol w:w="1626"/>
        <w:gridCol w:w="1626"/>
        <w:gridCol w:w="1623"/>
      </w:tblGrid>
      <w:tr w:rsidR="000F11ED" w:rsidRPr="000F11ED" w14:paraId="6032C33C" w14:textId="77777777" w:rsidTr="005D1517">
        <w:tc>
          <w:tcPr>
            <w:tcW w:w="1710" w:type="dxa"/>
            <w:vAlign w:val="center"/>
          </w:tcPr>
          <w:p w14:paraId="64A8B029" w14:textId="77777777" w:rsidR="000F11ED" w:rsidRPr="000F11ED" w:rsidRDefault="000F11ED" w:rsidP="007037B3">
            <w:pPr>
              <w:pStyle w:val="VuConsidrant"/>
              <w:jc w:val="center"/>
              <w:rPr>
                <w:rFonts w:ascii="Times New Roman" w:hAnsi="Times New Roman" w:cs="Times New Roman"/>
                <w:b/>
                <w:sz w:val="24"/>
                <w:szCs w:val="24"/>
              </w:rPr>
            </w:pPr>
            <w:r w:rsidRPr="000F11ED">
              <w:rPr>
                <w:rFonts w:ascii="Times New Roman" w:hAnsi="Times New Roman" w:cs="Times New Roman"/>
                <w:b/>
                <w:sz w:val="24"/>
                <w:szCs w:val="24"/>
              </w:rPr>
              <w:t>Lieu de mission</w:t>
            </w:r>
          </w:p>
        </w:tc>
        <w:tc>
          <w:tcPr>
            <w:tcW w:w="1603" w:type="dxa"/>
            <w:vAlign w:val="center"/>
          </w:tcPr>
          <w:p w14:paraId="367B0A29" w14:textId="77777777" w:rsidR="000F11ED" w:rsidRPr="000F11ED" w:rsidRDefault="000F11ED" w:rsidP="007037B3">
            <w:pPr>
              <w:pStyle w:val="VuConsidrant"/>
              <w:jc w:val="center"/>
              <w:rPr>
                <w:rFonts w:ascii="Times New Roman" w:hAnsi="Times New Roman" w:cs="Times New Roman"/>
                <w:b/>
                <w:sz w:val="24"/>
                <w:szCs w:val="24"/>
              </w:rPr>
            </w:pPr>
            <w:r w:rsidRPr="000F11ED">
              <w:rPr>
                <w:rFonts w:ascii="Times New Roman" w:hAnsi="Times New Roman" w:cs="Times New Roman"/>
                <w:b/>
                <w:sz w:val="24"/>
                <w:szCs w:val="24"/>
              </w:rPr>
              <w:t>Paris intra-muros</w:t>
            </w:r>
          </w:p>
        </w:tc>
        <w:tc>
          <w:tcPr>
            <w:tcW w:w="1626" w:type="dxa"/>
            <w:vAlign w:val="center"/>
          </w:tcPr>
          <w:p w14:paraId="294184A3" w14:textId="77777777" w:rsidR="000F11ED" w:rsidRPr="000F11ED" w:rsidRDefault="000F11ED" w:rsidP="007037B3">
            <w:pPr>
              <w:pStyle w:val="VuConsidrant"/>
              <w:jc w:val="center"/>
              <w:rPr>
                <w:rFonts w:ascii="Times New Roman" w:hAnsi="Times New Roman" w:cs="Times New Roman"/>
                <w:b/>
                <w:sz w:val="24"/>
                <w:szCs w:val="24"/>
              </w:rPr>
            </w:pPr>
            <w:r w:rsidRPr="000F11ED">
              <w:rPr>
                <w:rFonts w:ascii="Times New Roman" w:hAnsi="Times New Roman" w:cs="Times New Roman"/>
                <w:b/>
                <w:sz w:val="24"/>
                <w:szCs w:val="24"/>
              </w:rPr>
              <w:t>Communes du Grand Paris</w:t>
            </w:r>
          </w:p>
        </w:tc>
        <w:tc>
          <w:tcPr>
            <w:tcW w:w="1626" w:type="dxa"/>
            <w:vAlign w:val="center"/>
          </w:tcPr>
          <w:p w14:paraId="518A2E77" w14:textId="77777777" w:rsidR="000F11ED" w:rsidRPr="000F11ED" w:rsidRDefault="000F11ED" w:rsidP="007037B3">
            <w:pPr>
              <w:pStyle w:val="VuConsidrant"/>
              <w:jc w:val="center"/>
              <w:rPr>
                <w:rFonts w:ascii="Times New Roman" w:hAnsi="Times New Roman" w:cs="Times New Roman"/>
                <w:b/>
                <w:sz w:val="24"/>
                <w:szCs w:val="24"/>
              </w:rPr>
            </w:pPr>
            <w:r w:rsidRPr="000F11ED">
              <w:rPr>
                <w:rFonts w:ascii="Times New Roman" w:hAnsi="Times New Roman" w:cs="Times New Roman"/>
                <w:b/>
                <w:sz w:val="24"/>
                <w:szCs w:val="24"/>
              </w:rPr>
              <w:t>Communes de plus de 200 000 habitants</w:t>
            </w:r>
          </w:p>
        </w:tc>
        <w:tc>
          <w:tcPr>
            <w:tcW w:w="1623" w:type="dxa"/>
            <w:vAlign w:val="center"/>
          </w:tcPr>
          <w:p w14:paraId="3D256F7C" w14:textId="77777777" w:rsidR="000F11ED" w:rsidRPr="000F11ED" w:rsidRDefault="000F11ED" w:rsidP="007037B3">
            <w:pPr>
              <w:pStyle w:val="VuConsidrant"/>
              <w:jc w:val="center"/>
              <w:rPr>
                <w:rFonts w:ascii="Times New Roman" w:hAnsi="Times New Roman" w:cs="Times New Roman"/>
                <w:b/>
                <w:sz w:val="24"/>
                <w:szCs w:val="24"/>
              </w:rPr>
            </w:pPr>
            <w:r w:rsidRPr="000F11ED">
              <w:rPr>
                <w:rFonts w:ascii="Times New Roman" w:hAnsi="Times New Roman" w:cs="Times New Roman"/>
                <w:b/>
                <w:sz w:val="24"/>
                <w:szCs w:val="24"/>
              </w:rPr>
              <w:t>Autres communes</w:t>
            </w:r>
          </w:p>
        </w:tc>
      </w:tr>
      <w:tr w:rsidR="000F11ED" w:rsidRPr="000F11ED" w14:paraId="14B4EA33" w14:textId="77777777" w:rsidTr="005D1517">
        <w:tc>
          <w:tcPr>
            <w:tcW w:w="1710" w:type="dxa"/>
            <w:vAlign w:val="center"/>
          </w:tcPr>
          <w:p w14:paraId="1678B0D0" w14:textId="77777777" w:rsidR="000F11ED" w:rsidRPr="000F11ED" w:rsidRDefault="000F11ED" w:rsidP="007037B3">
            <w:pPr>
              <w:pStyle w:val="VuConsidrant"/>
              <w:jc w:val="center"/>
              <w:rPr>
                <w:rFonts w:ascii="Times New Roman" w:hAnsi="Times New Roman" w:cs="Times New Roman"/>
                <w:sz w:val="24"/>
                <w:szCs w:val="24"/>
              </w:rPr>
            </w:pPr>
            <w:r w:rsidRPr="000F11ED">
              <w:rPr>
                <w:rFonts w:ascii="Times New Roman" w:hAnsi="Times New Roman" w:cs="Times New Roman"/>
                <w:sz w:val="24"/>
                <w:szCs w:val="24"/>
              </w:rPr>
              <w:t>Taux de remboursement (incluant le petit-déjeuner)</w:t>
            </w:r>
          </w:p>
        </w:tc>
        <w:tc>
          <w:tcPr>
            <w:tcW w:w="1603" w:type="dxa"/>
            <w:vAlign w:val="center"/>
          </w:tcPr>
          <w:p w14:paraId="2F23D123" w14:textId="17AE9E5C" w:rsidR="000F11ED" w:rsidRPr="000F11ED" w:rsidRDefault="000F11ED" w:rsidP="007037B3">
            <w:pPr>
              <w:pStyle w:val="VuConsidrant"/>
              <w:jc w:val="center"/>
              <w:rPr>
                <w:rFonts w:ascii="Times New Roman" w:hAnsi="Times New Roman" w:cs="Times New Roman"/>
                <w:sz w:val="24"/>
                <w:szCs w:val="24"/>
              </w:rPr>
            </w:pPr>
            <w:r w:rsidRPr="000F11ED">
              <w:rPr>
                <w:rFonts w:ascii="Times New Roman" w:hAnsi="Times New Roman" w:cs="Times New Roman"/>
                <w:sz w:val="24"/>
                <w:szCs w:val="24"/>
              </w:rPr>
              <w:t>1</w:t>
            </w:r>
            <w:r w:rsidR="007037B3">
              <w:rPr>
                <w:rFonts w:ascii="Times New Roman" w:hAnsi="Times New Roman" w:cs="Times New Roman"/>
                <w:sz w:val="24"/>
                <w:szCs w:val="24"/>
              </w:rPr>
              <w:t>4</w:t>
            </w:r>
            <w:r w:rsidRPr="000F11ED">
              <w:rPr>
                <w:rFonts w:ascii="Times New Roman" w:hAnsi="Times New Roman" w:cs="Times New Roman"/>
                <w:sz w:val="24"/>
                <w:szCs w:val="24"/>
              </w:rPr>
              <w:t>0 €</w:t>
            </w:r>
          </w:p>
        </w:tc>
        <w:tc>
          <w:tcPr>
            <w:tcW w:w="1626" w:type="dxa"/>
            <w:vAlign w:val="center"/>
          </w:tcPr>
          <w:p w14:paraId="0C1B00B0" w14:textId="41A64BE0" w:rsidR="000F11ED" w:rsidRPr="000F11ED" w:rsidRDefault="007037B3" w:rsidP="007037B3">
            <w:pPr>
              <w:pStyle w:val="VuConsidrant"/>
              <w:jc w:val="center"/>
              <w:rPr>
                <w:rFonts w:ascii="Times New Roman" w:hAnsi="Times New Roman" w:cs="Times New Roman"/>
                <w:sz w:val="24"/>
                <w:szCs w:val="24"/>
              </w:rPr>
            </w:pPr>
            <w:r>
              <w:rPr>
                <w:rFonts w:ascii="Times New Roman" w:hAnsi="Times New Roman" w:cs="Times New Roman"/>
                <w:sz w:val="24"/>
                <w:szCs w:val="24"/>
              </w:rPr>
              <w:t>12</w:t>
            </w:r>
            <w:r w:rsidR="000F11ED" w:rsidRPr="000F11ED">
              <w:rPr>
                <w:rFonts w:ascii="Times New Roman" w:hAnsi="Times New Roman" w:cs="Times New Roman"/>
                <w:sz w:val="24"/>
                <w:szCs w:val="24"/>
              </w:rPr>
              <w:t>0 €</w:t>
            </w:r>
          </w:p>
        </w:tc>
        <w:tc>
          <w:tcPr>
            <w:tcW w:w="1626" w:type="dxa"/>
            <w:vAlign w:val="center"/>
          </w:tcPr>
          <w:p w14:paraId="02F612AB" w14:textId="26D5140B" w:rsidR="000F11ED" w:rsidRPr="000F11ED" w:rsidRDefault="007037B3" w:rsidP="007037B3">
            <w:pPr>
              <w:pStyle w:val="VuConsidrant"/>
              <w:jc w:val="center"/>
              <w:rPr>
                <w:rFonts w:ascii="Times New Roman" w:hAnsi="Times New Roman" w:cs="Times New Roman"/>
                <w:sz w:val="24"/>
                <w:szCs w:val="24"/>
              </w:rPr>
            </w:pPr>
            <w:r>
              <w:rPr>
                <w:rFonts w:ascii="Times New Roman" w:hAnsi="Times New Roman" w:cs="Times New Roman"/>
                <w:sz w:val="24"/>
                <w:szCs w:val="24"/>
              </w:rPr>
              <w:t>12</w:t>
            </w:r>
            <w:r w:rsidR="000F11ED" w:rsidRPr="000F11ED">
              <w:rPr>
                <w:rFonts w:ascii="Times New Roman" w:hAnsi="Times New Roman" w:cs="Times New Roman"/>
                <w:sz w:val="24"/>
                <w:szCs w:val="24"/>
              </w:rPr>
              <w:t>0 €</w:t>
            </w:r>
          </w:p>
        </w:tc>
        <w:tc>
          <w:tcPr>
            <w:tcW w:w="1623" w:type="dxa"/>
            <w:vAlign w:val="center"/>
          </w:tcPr>
          <w:p w14:paraId="3536DC79" w14:textId="4D1CD447" w:rsidR="000F11ED" w:rsidRPr="000F11ED" w:rsidRDefault="007037B3" w:rsidP="007037B3">
            <w:pPr>
              <w:pStyle w:val="VuConsidrant"/>
              <w:jc w:val="center"/>
              <w:rPr>
                <w:rFonts w:ascii="Times New Roman" w:hAnsi="Times New Roman" w:cs="Times New Roman"/>
                <w:sz w:val="24"/>
                <w:szCs w:val="24"/>
              </w:rPr>
            </w:pPr>
            <w:r>
              <w:rPr>
                <w:rFonts w:ascii="Times New Roman" w:hAnsi="Times New Roman" w:cs="Times New Roman"/>
                <w:sz w:val="24"/>
                <w:szCs w:val="24"/>
              </w:rPr>
              <w:t>9</w:t>
            </w:r>
            <w:r w:rsidR="000F11ED" w:rsidRPr="000F11ED">
              <w:rPr>
                <w:rFonts w:ascii="Times New Roman" w:hAnsi="Times New Roman" w:cs="Times New Roman"/>
                <w:sz w:val="24"/>
                <w:szCs w:val="24"/>
              </w:rPr>
              <w:t>0 €</w:t>
            </w:r>
          </w:p>
        </w:tc>
      </w:tr>
    </w:tbl>
    <w:p w14:paraId="7B8961A4" w14:textId="77777777" w:rsidR="000F11ED" w:rsidRDefault="000F11ED" w:rsidP="000F11ED">
      <w:pPr>
        <w:pStyle w:val="VuConsidrant"/>
        <w:rPr>
          <w:rFonts w:ascii="Times New Roman" w:hAnsi="Times New Roman" w:cs="Times New Roman"/>
          <w:sz w:val="24"/>
          <w:szCs w:val="24"/>
        </w:rPr>
      </w:pPr>
    </w:p>
    <w:p w14:paraId="3586734F" w14:textId="445D78AB" w:rsidR="007037B3" w:rsidRPr="000F11ED" w:rsidRDefault="007037B3" w:rsidP="000F11ED">
      <w:pPr>
        <w:pStyle w:val="VuConsidrant"/>
        <w:rPr>
          <w:rFonts w:ascii="Times New Roman" w:hAnsi="Times New Roman" w:cs="Times New Roman"/>
          <w:sz w:val="24"/>
          <w:szCs w:val="24"/>
        </w:rPr>
      </w:pPr>
      <w:r>
        <w:rPr>
          <w:rFonts w:ascii="Times New Roman" w:hAnsi="Times New Roman" w:cs="Times New Roman"/>
          <w:sz w:val="24"/>
          <w:szCs w:val="24"/>
        </w:rPr>
        <w:t>L</w:t>
      </w:r>
      <w:r w:rsidRPr="007037B3">
        <w:rPr>
          <w:rFonts w:ascii="Times New Roman" w:hAnsi="Times New Roman" w:cs="Times New Roman"/>
          <w:sz w:val="24"/>
          <w:szCs w:val="24"/>
        </w:rPr>
        <w:t>e taux d'hébergement est fixé dans tous les cas à 150 € pour les agents reconnus en qualité de travailleurs handicapés et en situation de mobilité réduite</w:t>
      </w:r>
      <w:r>
        <w:rPr>
          <w:rFonts w:ascii="Times New Roman" w:hAnsi="Times New Roman" w:cs="Times New Roman"/>
          <w:sz w:val="24"/>
          <w:szCs w:val="24"/>
        </w:rPr>
        <w:t>.</w:t>
      </w:r>
    </w:p>
    <w:p w14:paraId="6073DCD8"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Ces taux seront revalorisés en fonction des textes en vigueur.</w:t>
      </w:r>
    </w:p>
    <w:p w14:paraId="57EC2581"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Pour prétendre à ce remboursement, l’agent doit se trouver en mission, pendant la totalité de la période comprise entre 0 heure et 5 heures. </w:t>
      </w:r>
    </w:p>
    <w:p w14:paraId="1967BA4E"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 dépassement des plafonds réglementaires est possible dans le cadre de l’indemnisation de la mission, sur décision du </w:t>
      </w:r>
      <w:r w:rsidR="00A32683">
        <w:rPr>
          <w:rFonts w:ascii="Times New Roman" w:hAnsi="Times New Roman" w:cs="Times New Roman"/>
          <w:sz w:val="24"/>
          <w:szCs w:val="24"/>
        </w:rPr>
        <w:t>Maire (</w:t>
      </w:r>
      <w:r w:rsidR="00A32683" w:rsidRPr="00A32683">
        <w:rPr>
          <w:rFonts w:ascii="Times New Roman" w:hAnsi="Times New Roman" w:cs="Times New Roman"/>
          <w:i/>
          <w:iCs/>
          <w:sz w:val="24"/>
          <w:szCs w:val="24"/>
        </w:rPr>
        <w:t xml:space="preserve">ou </w:t>
      </w:r>
      <w:r w:rsidRPr="000F11ED">
        <w:rPr>
          <w:rFonts w:ascii="Times New Roman" w:hAnsi="Times New Roman" w:cs="Times New Roman"/>
          <w:i/>
          <w:iCs/>
          <w:sz w:val="24"/>
          <w:szCs w:val="24"/>
        </w:rPr>
        <w:t>Président</w:t>
      </w:r>
      <w:r w:rsidR="00A32683">
        <w:rPr>
          <w:rFonts w:ascii="Times New Roman" w:hAnsi="Times New Roman" w:cs="Times New Roman"/>
          <w:sz w:val="24"/>
          <w:szCs w:val="24"/>
        </w:rPr>
        <w:t>)</w:t>
      </w:r>
      <w:r w:rsidRPr="000F11ED">
        <w:rPr>
          <w:rFonts w:ascii="Times New Roman" w:hAnsi="Times New Roman" w:cs="Times New Roman"/>
          <w:sz w:val="24"/>
          <w:szCs w:val="24"/>
        </w:rPr>
        <w:t xml:space="preserve"> ou de la personne ayant reçu délégation, quand l’intérêt du service l’exige et pour tenir compte de circonstances exceptionnelles : </w:t>
      </w:r>
    </w:p>
    <w:p w14:paraId="3B630027" w14:textId="77777777" w:rsidR="000F11ED" w:rsidRPr="000F11ED" w:rsidRDefault="000F11ED" w:rsidP="000F11ED">
      <w:pPr>
        <w:pStyle w:val="VuConsidrant"/>
        <w:numPr>
          <w:ilvl w:val="0"/>
          <w:numId w:val="5"/>
        </w:numPr>
        <w:rPr>
          <w:rFonts w:ascii="Times New Roman" w:hAnsi="Times New Roman" w:cs="Times New Roman"/>
          <w:sz w:val="24"/>
          <w:szCs w:val="24"/>
        </w:rPr>
      </w:pPr>
      <w:r w:rsidRPr="000F11ED">
        <w:rPr>
          <w:rFonts w:ascii="Times New Roman" w:hAnsi="Times New Roman" w:cs="Times New Roman"/>
          <w:sz w:val="24"/>
          <w:szCs w:val="24"/>
        </w:rPr>
        <w:lastRenderedPageBreak/>
        <w:t xml:space="preserve">impossibilité d’être logé dans un hôtel dont le prix de l’hébergement est inférieur aux plafonds réglementaires ; </w:t>
      </w:r>
    </w:p>
    <w:p w14:paraId="6009AC63" w14:textId="77777777" w:rsidR="000F11ED" w:rsidRPr="000F11ED" w:rsidRDefault="000F11ED" w:rsidP="000F11ED">
      <w:pPr>
        <w:pStyle w:val="VuConsidrant"/>
        <w:numPr>
          <w:ilvl w:val="0"/>
          <w:numId w:val="5"/>
        </w:numPr>
        <w:rPr>
          <w:rFonts w:ascii="Times New Roman" w:hAnsi="Times New Roman" w:cs="Times New Roman"/>
          <w:sz w:val="24"/>
          <w:szCs w:val="24"/>
        </w:rPr>
      </w:pPr>
      <w:r w:rsidRPr="000F11ED">
        <w:rPr>
          <w:rFonts w:ascii="Times New Roman" w:hAnsi="Times New Roman" w:cs="Times New Roman"/>
          <w:sz w:val="24"/>
          <w:szCs w:val="24"/>
        </w:rPr>
        <w:t xml:space="preserve">urgence et départ imprévu ; </w:t>
      </w:r>
    </w:p>
    <w:p w14:paraId="6E273218" w14:textId="77777777" w:rsidR="000F11ED" w:rsidRDefault="000F11ED" w:rsidP="000F11ED">
      <w:pPr>
        <w:pStyle w:val="VuConsidrant"/>
        <w:numPr>
          <w:ilvl w:val="0"/>
          <w:numId w:val="5"/>
        </w:numPr>
        <w:rPr>
          <w:rFonts w:ascii="Times New Roman" w:hAnsi="Times New Roman" w:cs="Times New Roman"/>
          <w:sz w:val="24"/>
          <w:szCs w:val="24"/>
        </w:rPr>
      </w:pPr>
      <w:r w:rsidRPr="000F11ED">
        <w:rPr>
          <w:rFonts w:ascii="Times New Roman" w:hAnsi="Times New Roman" w:cs="Times New Roman"/>
          <w:sz w:val="24"/>
          <w:szCs w:val="24"/>
        </w:rPr>
        <w:t xml:space="preserve">mission de représentation exceptionnelle de la collectivité. </w:t>
      </w:r>
    </w:p>
    <w:p w14:paraId="70B9C4A4" w14:textId="77777777" w:rsidR="00A32683" w:rsidRPr="000F11ED" w:rsidRDefault="00A32683" w:rsidP="00A32683">
      <w:pPr>
        <w:pStyle w:val="VuConsidrant"/>
        <w:rPr>
          <w:rFonts w:ascii="Times New Roman" w:hAnsi="Times New Roman" w:cs="Times New Roman"/>
          <w:sz w:val="24"/>
          <w:szCs w:val="24"/>
        </w:rPr>
      </w:pPr>
    </w:p>
    <w:p w14:paraId="21B9C695" w14:textId="77777777" w:rsidR="000F11ED" w:rsidRPr="000F11ED" w:rsidRDefault="000F11ED" w:rsidP="000F11ED">
      <w:pPr>
        <w:pStyle w:val="VuConsidrant"/>
        <w:numPr>
          <w:ilvl w:val="0"/>
          <w:numId w:val="4"/>
        </w:numPr>
        <w:rPr>
          <w:rFonts w:ascii="Times New Roman" w:hAnsi="Times New Roman" w:cs="Times New Roman"/>
          <w:sz w:val="24"/>
          <w:szCs w:val="24"/>
        </w:rPr>
      </w:pPr>
      <w:r w:rsidRPr="000F11ED">
        <w:rPr>
          <w:rFonts w:ascii="Times New Roman" w:hAnsi="Times New Roman" w:cs="Times New Roman"/>
          <w:sz w:val="24"/>
          <w:szCs w:val="24"/>
          <w:u w:val="single"/>
        </w:rPr>
        <w:t>L’indemnisation des repas</w:t>
      </w:r>
      <w:r w:rsidRPr="000F11ED">
        <w:rPr>
          <w:rFonts w:ascii="Times New Roman" w:hAnsi="Times New Roman" w:cs="Times New Roman"/>
          <w:sz w:val="24"/>
          <w:szCs w:val="24"/>
        </w:rPr>
        <w:t> :</w:t>
      </w:r>
    </w:p>
    <w:p w14:paraId="6F041778"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L’agent perçoit une indemnisation de ses repas pris dans le cadre de la mission, dans la limite des plafonds réglementaires et dans les conditions suivantes : </w:t>
      </w:r>
    </w:p>
    <w:p w14:paraId="0B055287" w14:textId="77777777" w:rsidR="000F11ED" w:rsidRPr="000F11ED" w:rsidRDefault="000F11ED" w:rsidP="000F11ED">
      <w:pPr>
        <w:pStyle w:val="VuConsidrant"/>
        <w:numPr>
          <w:ilvl w:val="0"/>
          <w:numId w:val="7"/>
        </w:numPr>
        <w:rPr>
          <w:rFonts w:ascii="Times New Roman" w:hAnsi="Times New Roman" w:cs="Times New Roman"/>
          <w:sz w:val="24"/>
          <w:szCs w:val="24"/>
        </w:rPr>
      </w:pPr>
      <w:r w:rsidRPr="000F11ED">
        <w:rPr>
          <w:rFonts w:ascii="Times New Roman" w:hAnsi="Times New Roman" w:cs="Times New Roman"/>
          <w:sz w:val="24"/>
          <w:szCs w:val="24"/>
        </w:rPr>
        <w:t xml:space="preserve">s’il se trouve en mission pendant la totalité de la période comprise entre 12 heures et 14 heures pour le repas de midi, et entre 19 heures et 21 heures pour le repas du soir ; </w:t>
      </w:r>
    </w:p>
    <w:p w14:paraId="663BC94D" w14:textId="77777777" w:rsidR="000F11ED" w:rsidRPr="000F11ED" w:rsidRDefault="000F11ED" w:rsidP="000F11ED">
      <w:pPr>
        <w:pStyle w:val="VuConsidrant"/>
        <w:numPr>
          <w:ilvl w:val="0"/>
          <w:numId w:val="7"/>
        </w:numPr>
        <w:rPr>
          <w:rFonts w:ascii="Times New Roman" w:hAnsi="Times New Roman" w:cs="Times New Roman"/>
          <w:sz w:val="24"/>
          <w:szCs w:val="24"/>
        </w:rPr>
      </w:pPr>
      <w:r w:rsidRPr="000F11ED">
        <w:rPr>
          <w:rFonts w:ascii="Times New Roman" w:hAnsi="Times New Roman" w:cs="Times New Roman"/>
          <w:sz w:val="24"/>
          <w:szCs w:val="24"/>
        </w:rPr>
        <w:t xml:space="preserve">et si les repas ne lui sont pas fournis gratuitement. </w:t>
      </w:r>
    </w:p>
    <w:p w14:paraId="1EA67B06" w14:textId="5A0F46A5"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b/>
          <w:sz w:val="24"/>
          <w:szCs w:val="24"/>
        </w:rPr>
        <w:t xml:space="preserve">L’indemnité forfaitaire d’indemnisation des frais de repas est aujourd’hui fixée à la somme de </w:t>
      </w:r>
      <w:r w:rsidR="007037B3">
        <w:rPr>
          <w:rFonts w:ascii="Times New Roman" w:hAnsi="Times New Roman" w:cs="Times New Roman"/>
          <w:b/>
          <w:sz w:val="24"/>
          <w:szCs w:val="24"/>
        </w:rPr>
        <w:t>20</w:t>
      </w:r>
      <w:r w:rsidRPr="000F11ED">
        <w:rPr>
          <w:rFonts w:ascii="Times New Roman" w:hAnsi="Times New Roman" w:cs="Times New Roman"/>
          <w:b/>
          <w:sz w:val="24"/>
          <w:szCs w:val="24"/>
        </w:rPr>
        <w:t xml:space="preserve"> € </w:t>
      </w:r>
      <w:r w:rsidRPr="000F11ED">
        <w:rPr>
          <w:rFonts w:ascii="Times New Roman" w:hAnsi="Times New Roman" w:cs="Times New Roman"/>
          <w:sz w:val="24"/>
          <w:szCs w:val="24"/>
        </w:rPr>
        <w:t>(Cette indemnité forfaitaire pourra être revalorisée en fonction des textes en vigueur).</w:t>
      </w:r>
    </w:p>
    <w:p w14:paraId="73CA45CE" w14:textId="77777777" w:rsidR="000F11ED" w:rsidRDefault="00A32683" w:rsidP="000F11ED">
      <w:pPr>
        <w:pStyle w:val="VuConsidrant"/>
        <w:rPr>
          <w:rFonts w:ascii="Times New Roman" w:hAnsi="Times New Roman" w:cs="Times New Roman"/>
          <w:b/>
          <w:bCs/>
          <w:i/>
          <w:iCs/>
          <w:sz w:val="24"/>
          <w:szCs w:val="24"/>
        </w:rPr>
      </w:pPr>
      <w:r>
        <w:rPr>
          <w:rFonts w:ascii="Times New Roman" w:hAnsi="Times New Roman" w:cs="Times New Roman"/>
          <w:b/>
          <w:bCs/>
          <w:i/>
          <w:iCs/>
          <w:sz w:val="24"/>
          <w:szCs w:val="24"/>
        </w:rPr>
        <w:t>Ou</w:t>
      </w:r>
    </w:p>
    <w:p w14:paraId="4C8C8C1B" w14:textId="6D744974" w:rsidR="00CE44A5" w:rsidRDefault="00A32683" w:rsidP="000F11ED">
      <w:pPr>
        <w:pStyle w:val="VuConsidrant"/>
        <w:rPr>
          <w:rFonts w:ascii="Times New Roman" w:hAnsi="Times New Roman" w:cs="Times New Roman"/>
          <w:b/>
          <w:bCs/>
          <w:i/>
          <w:iCs/>
          <w:sz w:val="24"/>
          <w:szCs w:val="24"/>
        </w:rPr>
      </w:pPr>
      <w:r>
        <w:rPr>
          <w:rFonts w:ascii="Times New Roman" w:hAnsi="Times New Roman" w:cs="Times New Roman"/>
          <w:b/>
          <w:bCs/>
          <w:i/>
          <w:iCs/>
          <w:sz w:val="24"/>
          <w:szCs w:val="24"/>
        </w:rPr>
        <w:t xml:space="preserve">Les frais de repas sont remboursés en fonction des frais réellement payés par l’agent sur présentation d’un justificatif dans la limite de </w:t>
      </w:r>
      <w:r w:rsidR="007037B3">
        <w:rPr>
          <w:rFonts w:ascii="Times New Roman" w:hAnsi="Times New Roman" w:cs="Times New Roman"/>
          <w:b/>
          <w:bCs/>
          <w:i/>
          <w:iCs/>
          <w:sz w:val="24"/>
          <w:szCs w:val="24"/>
        </w:rPr>
        <w:t>20</w:t>
      </w:r>
      <w:r>
        <w:rPr>
          <w:rFonts w:ascii="Times New Roman" w:hAnsi="Times New Roman" w:cs="Times New Roman"/>
          <w:b/>
          <w:bCs/>
          <w:i/>
          <w:iCs/>
          <w:sz w:val="24"/>
          <w:szCs w:val="24"/>
        </w:rPr>
        <w:t xml:space="preserve"> euros.</w:t>
      </w:r>
    </w:p>
    <w:p w14:paraId="483AE4F9" w14:textId="77777777" w:rsidR="00CE44A5" w:rsidRPr="000F11ED" w:rsidRDefault="00CE44A5" w:rsidP="000F11ED">
      <w:pPr>
        <w:pStyle w:val="VuConsidrant"/>
        <w:rPr>
          <w:rFonts w:ascii="Times New Roman" w:hAnsi="Times New Roman" w:cs="Times New Roman"/>
          <w:b/>
          <w:bCs/>
          <w:i/>
          <w:iCs/>
          <w:sz w:val="24"/>
          <w:szCs w:val="24"/>
        </w:rPr>
      </w:pPr>
    </w:p>
    <w:p w14:paraId="362FE8F0" w14:textId="77777777" w:rsidR="000F11ED" w:rsidRPr="000F11ED" w:rsidRDefault="000F11ED" w:rsidP="000F11ED">
      <w:pPr>
        <w:pStyle w:val="VuConsidrant"/>
        <w:rPr>
          <w:rFonts w:ascii="Times New Roman" w:hAnsi="Times New Roman" w:cs="Times New Roman"/>
          <w:b/>
          <w:sz w:val="24"/>
          <w:szCs w:val="24"/>
        </w:rPr>
      </w:pPr>
      <w:r w:rsidRPr="000F11ED">
        <w:rPr>
          <w:rFonts w:ascii="Times New Roman" w:hAnsi="Times New Roman" w:cs="Times New Roman"/>
          <w:b/>
          <w:sz w:val="24"/>
          <w:szCs w:val="24"/>
          <w:u w:val="single"/>
        </w:rPr>
        <w:t>Article 5</w:t>
      </w:r>
      <w:r w:rsidRPr="000F11ED">
        <w:rPr>
          <w:rFonts w:ascii="Times New Roman" w:hAnsi="Times New Roman" w:cs="Times New Roman"/>
          <w:b/>
          <w:sz w:val="24"/>
          <w:szCs w:val="24"/>
        </w:rPr>
        <w:t> :</w:t>
      </w:r>
      <w:r w:rsidRPr="000F11ED">
        <w:rPr>
          <w:rFonts w:ascii="Times New Roman" w:hAnsi="Times New Roman" w:cs="Times New Roman"/>
          <w:sz w:val="24"/>
          <w:szCs w:val="24"/>
        </w:rPr>
        <w:t xml:space="preserve"> </w:t>
      </w:r>
      <w:r w:rsidRPr="000F11ED">
        <w:rPr>
          <w:rFonts w:ascii="Times New Roman" w:hAnsi="Times New Roman" w:cs="Times New Roman"/>
          <w:b/>
          <w:sz w:val="24"/>
          <w:szCs w:val="24"/>
        </w:rPr>
        <w:t>La justification des dépenses engagées</w:t>
      </w:r>
    </w:p>
    <w:p w14:paraId="6707FF2D"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Les frais d’hébergement doivent être systématiquement justifiés par une facture ou toute autre pièce attestant d’un hébergement à titre onéreux.</w:t>
      </w:r>
    </w:p>
    <w:p w14:paraId="38D53FD5"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En ce qui concerne les frais de transport et le frais de repas, la communication ou non des justificatifs de paiement dépend du montant des frais de transport engagés par l’agent :</w:t>
      </w:r>
    </w:p>
    <w:p w14:paraId="67FEAA17" w14:textId="77777777" w:rsidR="000F11ED" w:rsidRPr="000F11ED" w:rsidRDefault="000F11ED" w:rsidP="000F11ED">
      <w:pPr>
        <w:pStyle w:val="VuConsidrant"/>
        <w:numPr>
          <w:ilvl w:val="0"/>
          <w:numId w:val="7"/>
        </w:numPr>
        <w:rPr>
          <w:rFonts w:ascii="Times New Roman" w:hAnsi="Times New Roman" w:cs="Times New Roman"/>
          <w:sz w:val="24"/>
          <w:szCs w:val="24"/>
        </w:rPr>
      </w:pPr>
      <w:r w:rsidRPr="000F11ED">
        <w:rPr>
          <w:rFonts w:ascii="Times New Roman" w:hAnsi="Times New Roman" w:cs="Times New Roman"/>
          <w:sz w:val="24"/>
          <w:szCs w:val="24"/>
        </w:rPr>
        <w:t>lorsque les frais de transport sont inférieurs à 30€, les agents doivent simplement conserver leurs justificatifs de frais de transports et de repas jusqu’au remboursement. Leur communication n’est requise qu’en cas de demande expresse de l’ordonnateur ;</w:t>
      </w:r>
    </w:p>
    <w:p w14:paraId="5DA0501C" w14:textId="165E6E6B" w:rsidR="000F11ED" w:rsidRDefault="000F11ED" w:rsidP="000F11ED">
      <w:pPr>
        <w:pStyle w:val="VuConsidrant"/>
        <w:numPr>
          <w:ilvl w:val="0"/>
          <w:numId w:val="7"/>
        </w:numPr>
        <w:rPr>
          <w:rFonts w:ascii="Times New Roman" w:hAnsi="Times New Roman" w:cs="Times New Roman"/>
          <w:sz w:val="24"/>
          <w:szCs w:val="24"/>
        </w:rPr>
      </w:pPr>
      <w:r w:rsidRPr="000F11ED">
        <w:rPr>
          <w:rFonts w:ascii="Times New Roman" w:hAnsi="Times New Roman" w:cs="Times New Roman"/>
          <w:sz w:val="24"/>
          <w:szCs w:val="24"/>
        </w:rPr>
        <w:t>lorsque les frais de transport sont supérieurs à 30 €, les agents doivent obligatoirement communiquer l’ensemble des justificatifs de leurs frais de transport et de repas.</w:t>
      </w:r>
    </w:p>
    <w:p w14:paraId="6A2E19C3"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b/>
          <w:sz w:val="24"/>
          <w:szCs w:val="24"/>
          <w:u w:val="single"/>
        </w:rPr>
        <w:t>Article 6</w:t>
      </w:r>
      <w:r w:rsidRPr="000F11ED">
        <w:rPr>
          <w:rFonts w:ascii="Times New Roman" w:hAnsi="Times New Roman" w:cs="Times New Roman"/>
          <w:b/>
          <w:sz w:val="24"/>
          <w:szCs w:val="24"/>
        </w:rPr>
        <w:t xml:space="preserve"> : Les dispositions particulières applicables aux déplacements </w:t>
      </w:r>
    </w:p>
    <w:p w14:paraId="059F34A5"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L’agent en mission hors de sa résidence administrative et hors de sa résidence familiale peut prétendre à la prise en charge de ses frais de transport, d’hébergement et de repas, dans la limite des barèmes et plafonds réglementaires, sur production des justificatifs de paiement auprès de l’ordonnateur, Il est tenu compte de situations spécifiques. </w:t>
      </w:r>
    </w:p>
    <w:p w14:paraId="47B35982" w14:textId="77777777" w:rsidR="000F11ED" w:rsidRPr="000F11ED" w:rsidRDefault="000F11ED" w:rsidP="000F11ED">
      <w:pPr>
        <w:pStyle w:val="VuConsidrant"/>
        <w:numPr>
          <w:ilvl w:val="0"/>
          <w:numId w:val="4"/>
        </w:numPr>
        <w:rPr>
          <w:rFonts w:ascii="Times New Roman" w:hAnsi="Times New Roman" w:cs="Times New Roman"/>
          <w:sz w:val="24"/>
          <w:szCs w:val="24"/>
        </w:rPr>
      </w:pPr>
      <w:r w:rsidRPr="000F11ED">
        <w:rPr>
          <w:rFonts w:ascii="Times New Roman" w:hAnsi="Times New Roman" w:cs="Times New Roman"/>
          <w:sz w:val="24"/>
          <w:szCs w:val="24"/>
          <w:u w:val="single"/>
        </w:rPr>
        <w:t>La distinction entre résidences administrative et familiale</w:t>
      </w:r>
      <w:r w:rsidRPr="000F11ED">
        <w:rPr>
          <w:rFonts w:ascii="Times New Roman" w:hAnsi="Times New Roman" w:cs="Times New Roman"/>
          <w:sz w:val="24"/>
          <w:szCs w:val="24"/>
        </w:rPr>
        <w:t> :</w:t>
      </w:r>
    </w:p>
    <w:p w14:paraId="467DB993"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En principe, lorsque l’agent se déplace pour les besoins du service hors de sa résidence administrative et hors de sa résidence familiale à l’occasion d’une mission, il peut prétendre à la prise en charge des frais engagés, à compter de sa résidence administrative.</w:t>
      </w:r>
    </w:p>
    <w:p w14:paraId="60452513"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lastRenderedPageBreak/>
        <w:t>A titre dérogatoire, le point de départ de l’indemnisation est la résidence familiale, dès lors que le trajet est plus direct pour l’agent ou l’élu et plus économique pour lui et la collectivité.</w:t>
      </w:r>
    </w:p>
    <w:p w14:paraId="57AC4096"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 service gestionnaire veille à ces situations particulières, en tenant compte de la situation géographique, les horaires, la durée du déplacement et du coût du transport. </w:t>
      </w:r>
    </w:p>
    <w:p w14:paraId="0636AFE9" w14:textId="77777777" w:rsidR="000F11ED" w:rsidRPr="000F11ED" w:rsidRDefault="000F11ED" w:rsidP="000F11ED">
      <w:pPr>
        <w:pStyle w:val="VuConsidrant"/>
        <w:numPr>
          <w:ilvl w:val="0"/>
          <w:numId w:val="4"/>
        </w:numPr>
        <w:rPr>
          <w:rFonts w:ascii="Times New Roman" w:hAnsi="Times New Roman" w:cs="Times New Roman"/>
          <w:sz w:val="24"/>
          <w:szCs w:val="24"/>
        </w:rPr>
      </w:pPr>
      <w:r w:rsidRPr="000F11ED">
        <w:rPr>
          <w:rFonts w:ascii="Times New Roman" w:hAnsi="Times New Roman" w:cs="Times New Roman"/>
          <w:sz w:val="24"/>
          <w:szCs w:val="24"/>
          <w:u w:val="single"/>
        </w:rPr>
        <w:t>Les horaires de début et de fin de mission</w:t>
      </w:r>
      <w:r w:rsidRPr="000F11ED">
        <w:rPr>
          <w:rFonts w:ascii="Times New Roman" w:hAnsi="Times New Roman" w:cs="Times New Roman"/>
          <w:sz w:val="24"/>
          <w:szCs w:val="24"/>
        </w:rPr>
        <w:t> :</w:t>
      </w:r>
    </w:p>
    <w:p w14:paraId="7B0722F5"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Pour le décompte des indemnités, les horaires de début et de fin de mission correspondent aux horaires inscrits sur les titres de transport ou sur l’ordre de mission en cas d’utilisation d’un véhicule personnel. </w:t>
      </w:r>
    </w:p>
    <w:p w14:paraId="5BD4FC60"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Pour tenir compte du délai nécessaire pour rejoindre une gare et pour en revenir, un délai forfaitaire d’une ½ heure est pris en compte dans la durée de la mission avant l’heure de départ et aussi après l’heure de retour. </w:t>
      </w:r>
    </w:p>
    <w:p w14:paraId="14E2D3F5"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Ce délai est porté à 2 heures en cas d’utilisation de l’avion.</w:t>
      </w:r>
    </w:p>
    <w:p w14:paraId="5CEA12C1"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 délai forfaitaire peut être dépassé en cas de force majeure ou de circonstances exceptionnelles. </w:t>
      </w:r>
    </w:p>
    <w:p w14:paraId="5CF61D96" w14:textId="6C39604E" w:rsidR="000F11ED" w:rsidRPr="00CE44A5" w:rsidRDefault="000F11ED" w:rsidP="000F11ED">
      <w:pPr>
        <w:pStyle w:val="VuConsidrant"/>
        <w:numPr>
          <w:ilvl w:val="0"/>
          <w:numId w:val="4"/>
        </w:numPr>
        <w:rPr>
          <w:rFonts w:ascii="Times New Roman" w:hAnsi="Times New Roman" w:cs="Times New Roman"/>
          <w:sz w:val="24"/>
          <w:szCs w:val="24"/>
        </w:rPr>
      </w:pPr>
      <w:r w:rsidRPr="000F11ED">
        <w:rPr>
          <w:rFonts w:ascii="Times New Roman" w:hAnsi="Times New Roman" w:cs="Times New Roman"/>
          <w:sz w:val="24"/>
          <w:szCs w:val="24"/>
          <w:u w:val="single"/>
        </w:rPr>
        <w:t>Les avances sur paiement</w:t>
      </w:r>
      <w:r w:rsidRPr="000F11ED">
        <w:rPr>
          <w:rFonts w:ascii="Times New Roman" w:hAnsi="Times New Roman" w:cs="Times New Roman"/>
          <w:sz w:val="24"/>
          <w:szCs w:val="24"/>
        </w:rPr>
        <w:t> :</w:t>
      </w:r>
    </w:p>
    <w:p w14:paraId="68D9FE73"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Des avances sur le paiement des indemnités de mission et les remboursements de frais peuvent être accordées aux agents qui en font la demande, dans les conditions suivantes : </w:t>
      </w:r>
    </w:p>
    <w:p w14:paraId="0E035E64" w14:textId="77777777" w:rsidR="000F11ED" w:rsidRPr="000F11ED" w:rsidRDefault="000F11ED" w:rsidP="000F11ED">
      <w:pPr>
        <w:pStyle w:val="VuConsidrant"/>
        <w:numPr>
          <w:ilvl w:val="0"/>
          <w:numId w:val="6"/>
        </w:numPr>
        <w:rPr>
          <w:rFonts w:ascii="Times New Roman" w:hAnsi="Times New Roman" w:cs="Times New Roman"/>
          <w:sz w:val="24"/>
          <w:szCs w:val="24"/>
        </w:rPr>
      </w:pPr>
      <w:r w:rsidRPr="000F11ED">
        <w:rPr>
          <w:rFonts w:ascii="Times New Roman" w:hAnsi="Times New Roman" w:cs="Times New Roman"/>
          <w:sz w:val="24"/>
          <w:szCs w:val="24"/>
        </w:rPr>
        <w:t xml:space="preserve">elles ne peuvent excéder 75% des sommes présumées dues à la fin du déplacement ; </w:t>
      </w:r>
    </w:p>
    <w:p w14:paraId="3248E949" w14:textId="77777777" w:rsidR="000F11ED" w:rsidRPr="000F11ED" w:rsidRDefault="000F11ED" w:rsidP="000F11ED">
      <w:pPr>
        <w:pStyle w:val="VuConsidrant"/>
        <w:numPr>
          <w:ilvl w:val="0"/>
          <w:numId w:val="6"/>
        </w:numPr>
        <w:rPr>
          <w:rFonts w:ascii="Times New Roman" w:hAnsi="Times New Roman" w:cs="Times New Roman"/>
          <w:sz w:val="24"/>
          <w:szCs w:val="24"/>
        </w:rPr>
      </w:pPr>
      <w:r w:rsidRPr="000F11ED">
        <w:rPr>
          <w:rFonts w:ascii="Times New Roman" w:hAnsi="Times New Roman" w:cs="Times New Roman"/>
          <w:sz w:val="24"/>
          <w:szCs w:val="24"/>
        </w:rPr>
        <w:t xml:space="preserve">elles ne peuvent être versées au plus tôt un mois avant la date effective du déplacement ; </w:t>
      </w:r>
    </w:p>
    <w:p w14:paraId="322A6FE2" w14:textId="77777777" w:rsidR="000F11ED" w:rsidRPr="000F11ED" w:rsidRDefault="000F11ED" w:rsidP="000F11ED">
      <w:pPr>
        <w:pStyle w:val="VuConsidrant"/>
        <w:numPr>
          <w:ilvl w:val="0"/>
          <w:numId w:val="6"/>
        </w:numPr>
        <w:rPr>
          <w:rFonts w:ascii="Times New Roman" w:hAnsi="Times New Roman" w:cs="Times New Roman"/>
          <w:sz w:val="24"/>
          <w:szCs w:val="24"/>
        </w:rPr>
      </w:pPr>
      <w:r w:rsidRPr="000F11ED">
        <w:rPr>
          <w:rFonts w:ascii="Times New Roman" w:hAnsi="Times New Roman" w:cs="Times New Roman"/>
          <w:sz w:val="24"/>
          <w:szCs w:val="24"/>
        </w:rPr>
        <w:t xml:space="preserve">la dépense à engager doit avoir un caractère significatif. </w:t>
      </w:r>
    </w:p>
    <w:p w14:paraId="21130D31"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 montant est précompté sur le mandat de paiement émis à la fin du déplacement, à l’appui duquel doivent être produits les états de frais. </w:t>
      </w:r>
    </w:p>
    <w:p w14:paraId="72EDCD57"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En cas d’annulation de la mission du seul fait de l’agent, l’avance doit être intégralement remboursée. </w:t>
      </w:r>
    </w:p>
    <w:p w14:paraId="27EB79D1" w14:textId="77777777" w:rsidR="000F11ED" w:rsidRPr="000F11ED" w:rsidRDefault="000F11ED" w:rsidP="000F11ED">
      <w:pPr>
        <w:pStyle w:val="VuConsidrant"/>
        <w:numPr>
          <w:ilvl w:val="0"/>
          <w:numId w:val="4"/>
        </w:numPr>
        <w:rPr>
          <w:rFonts w:ascii="Times New Roman" w:hAnsi="Times New Roman" w:cs="Times New Roman"/>
          <w:sz w:val="24"/>
          <w:szCs w:val="24"/>
        </w:rPr>
      </w:pPr>
      <w:r w:rsidRPr="000F11ED">
        <w:rPr>
          <w:rFonts w:ascii="Times New Roman" w:hAnsi="Times New Roman" w:cs="Times New Roman"/>
          <w:sz w:val="24"/>
          <w:szCs w:val="24"/>
          <w:u w:val="single"/>
        </w:rPr>
        <w:t>Les déplacements en stage ou formation</w:t>
      </w:r>
      <w:r w:rsidRPr="000F11ED">
        <w:rPr>
          <w:rFonts w:ascii="Times New Roman" w:hAnsi="Times New Roman" w:cs="Times New Roman"/>
          <w:sz w:val="24"/>
          <w:szCs w:val="24"/>
        </w:rPr>
        <w:t> :</w:t>
      </w:r>
    </w:p>
    <w:p w14:paraId="0FAD2078"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L’agent qui se déplace pour suivre une action de formation initiale ou continue, une préparation à un concours ou un examen, ou toute autre action en vue de sa professionnalisation (colloques, journées professionnelles, …) peut prétendre à la prise en charge de ses frais de transport, de repas et d’hébergement dans la limite des barèmes et plafonds réglementaires, sur production des justificatifs de paiement auprès de l’ordonnateur. </w:t>
      </w:r>
    </w:p>
    <w:p w14:paraId="7FC35164"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Les frais engagés pour un stage se déroulant à l’intérieur de la résidence administrative et de la résidence familiale ne font l’objet d’aucune prise en charge par la collectivité. </w:t>
      </w:r>
    </w:p>
    <w:p w14:paraId="03165335"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Lorsque l’agent bénéficie d’un hébergement ou d’un repas gratuit, il ne peut prétendre à l’indemnisation correspondante. </w:t>
      </w:r>
    </w:p>
    <w:p w14:paraId="0A82BEB2"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Les indemnités ne sont pas versées à l’agent qui, appelé à effectuer un stage au Centre National de la Fonction Publique Territoriale, bénéficie, à ce titre, d’une indemnisation particulière. </w:t>
      </w:r>
    </w:p>
    <w:p w14:paraId="54DA6D1C"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lastRenderedPageBreak/>
        <w:t xml:space="preserve">Au demeurant, lorsque la prise en charge des frais de repas et de nuitées est partiellement assurée par le CNFPT, </w:t>
      </w:r>
      <w:r w:rsidR="00142CF9">
        <w:rPr>
          <w:rFonts w:ascii="Times New Roman" w:hAnsi="Times New Roman" w:cs="Times New Roman"/>
          <w:sz w:val="24"/>
          <w:szCs w:val="24"/>
        </w:rPr>
        <w:t>la (</w:t>
      </w:r>
      <w:r w:rsidR="00142CF9">
        <w:rPr>
          <w:rFonts w:ascii="Times New Roman" w:hAnsi="Times New Roman" w:cs="Times New Roman"/>
          <w:i/>
          <w:iCs/>
          <w:sz w:val="24"/>
          <w:szCs w:val="24"/>
        </w:rPr>
        <w:t>précisez la collectivité)</w:t>
      </w:r>
      <w:r w:rsidRPr="000F11ED">
        <w:rPr>
          <w:rFonts w:ascii="Times New Roman" w:hAnsi="Times New Roman" w:cs="Times New Roman"/>
          <w:sz w:val="24"/>
          <w:szCs w:val="24"/>
        </w:rPr>
        <w:t xml:space="preserve"> pallie cette carence dans la limite des plafonds réglementaires. </w:t>
      </w:r>
    </w:p>
    <w:p w14:paraId="5A98AFB7"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L’agent doit justifier de frais supérieurs au montant des indemnités versées par le CNFPT. </w:t>
      </w:r>
    </w:p>
    <w:p w14:paraId="2E99E742" w14:textId="77777777" w:rsidR="000F11ED" w:rsidRPr="000F11ED" w:rsidRDefault="000F11ED" w:rsidP="000F11ED">
      <w:pPr>
        <w:pStyle w:val="VuConsidrant"/>
        <w:numPr>
          <w:ilvl w:val="0"/>
          <w:numId w:val="4"/>
        </w:numPr>
        <w:rPr>
          <w:rFonts w:ascii="Times New Roman" w:hAnsi="Times New Roman" w:cs="Times New Roman"/>
          <w:sz w:val="24"/>
          <w:szCs w:val="24"/>
        </w:rPr>
      </w:pPr>
      <w:r w:rsidRPr="000F11ED">
        <w:rPr>
          <w:rFonts w:ascii="Times New Roman" w:hAnsi="Times New Roman" w:cs="Times New Roman"/>
          <w:sz w:val="24"/>
          <w:szCs w:val="24"/>
          <w:u w:val="single"/>
        </w:rPr>
        <w:t>Le cas spécifique des agents en déplacement pour concours ou examens</w:t>
      </w:r>
      <w:r w:rsidRPr="000F11ED">
        <w:rPr>
          <w:rFonts w:ascii="Times New Roman" w:hAnsi="Times New Roman" w:cs="Times New Roman"/>
          <w:sz w:val="24"/>
          <w:szCs w:val="24"/>
        </w:rPr>
        <w:t> :</w:t>
      </w:r>
    </w:p>
    <w:p w14:paraId="61499868" w14:textId="77777777" w:rsidR="000F11ED" w:rsidRPr="000F11ED" w:rsidRDefault="000F11ED" w:rsidP="000F11ED">
      <w:pPr>
        <w:pStyle w:val="VuConsidrant"/>
        <w:rPr>
          <w:rFonts w:ascii="Times New Roman" w:hAnsi="Times New Roman" w:cs="Times New Roman"/>
          <w:sz w:val="24"/>
          <w:szCs w:val="24"/>
          <w:u w:val="single"/>
        </w:rPr>
      </w:pPr>
      <w:r w:rsidRPr="000F11ED">
        <w:rPr>
          <w:rFonts w:ascii="Times New Roman" w:hAnsi="Times New Roman" w:cs="Times New Roman"/>
          <w:sz w:val="24"/>
          <w:szCs w:val="24"/>
        </w:rPr>
        <w:t xml:space="preserve">Les frais de transport de l’agent amené à se déplacer pour passer un concours ou un examen professionnel peuvent être pris en charge deux fois par année civile, une première fois à l’occasion des épreuves d’admissibilité et une seconde fois à l’occasion des épreuves d’admission du même concours ou examen professionnel. </w:t>
      </w:r>
    </w:p>
    <w:p w14:paraId="5F68A7EB" w14:textId="77777777" w:rsidR="000F11ED" w:rsidRPr="000F11ED" w:rsidRDefault="000F11ED" w:rsidP="000F11ED">
      <w:pPr>
        <w:pStyle w:val="VuConsidrant"/>
        <w:rPr>
          <w:rFonts w:ascii="Times New Roman" w:hAnsi="Times New Roman" w:cs="Times New Roman"/>
          <w:b/>
          <w:sz w:val="24"/>
          <w:szCs w:val="24"/>
        </w:rPr>
      </w:pPr>
      <w:r w:rsidRPr="000F11ED">
        <w:rPr>
          <w:rFonts w:ascii="Times New Roman" w:hAnsi="Times New Roman" w:cs="Times New Roman"/>
          <w:b/>
          <w:sz w:val="24"/>
          <w:szCs w:val="24"/>
          <w:u w:val="single"/>
        </w:rPr>
        <w:t>Article 7</w:t>
      </w:r>
      <w:r w:rsidRPr="000F11ED">
        <w:rPr>
          <w:rFonts w:ascii="Times New Roman" w:hAnsi="Times New Roman" w:cs="Times New Roman"/>
          <w:b/>
          <w:sz w:val="24"/>
          <w:szCs w:val="24"/>
        </w:rPr>
        <w:t> : Le remboursement des frais domicile-travail</w:t>
      </w:r>
    </w:p>
    <w:p w14:paraId="4CFECFEA"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La réglementation prévoit la possibilité pour les employeurs publics de prendre en charge une partie des titres d’abonnement à des transports publics utilisés par les agents pour leurs déplacements entre le domicile et le lieu de travail.</w:t>
      </w:r>
    </w:p>
    <w:p w14:paraId="1F6AFA85" w14:textId="79A8C5AA"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 montant pouvant être pris en charge par la collectivité ne peut excéder </w:t>
      </w:r>
      <w:r w:rsidR="0006452E">
        <w:rPr>
          <w:rFonts w:ascii="Times New Roman" w:hAnsi="Times New Roman" w:cs="Times New Roman"/>
          <w:sz w:val="24"/>
          <w:szCs w:val="24"/>
        </w:rPr>
        <w:t>75</w:t>
      </w:r>
      <w:r w:rsidRPr="000F11ED">
        <w:rPr>
          <w:rFonts w:ascii="Times New Roman" w:hAnsi="Times New Roman" w:cs="Times New Roman"/>
          <w:sz w:val="24"/>
          <w:szCs w:val="24"/>
        </w:rPr>
        <w:t>% du montant du titre d’abonnement dans la limite du plafond fixé par arrêté ministériel.</w:t>
      </w:r>
    </w:p>
    <w:p w14:paraId="66197DFB" w14:textId="70C396BA"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b/>
          <w:sz w:val="24"/>
          <w:szCs w:val="24"/>
        </w:rPr>
        <w:t xml:space="preserve">Ce plafond est aujourd’hui fixé à </w:t>
      </w:r>
      <w:r w:rsidR="0006452E">
        <w:rPr>
          <w:rFonts w:ascii="Times New Roman" w:hAnsi="Times New Roman" w:cs="Times New Roman"/>
          <w:b/>
          <w:sz w:val="24"/>
          <w:szCs w:val="24"/>
        </w:rPr>
        <w:t>96.36</w:t>
      </w:r>
      <w:r w:rsidRPr="000F11ED">
        <w:rPr>
          <w:rFonts w:ascii="Times New Roman" w:hAnsi="Times New Roman" w:cs="Times New Roman"/>
          <w:b/>
          <w:sz w:val="24"/>
          <w:szCs w:val="24"/>
        </w:rPr>
        <w:t xml:space="preserve"> € par mois</w:t>
      </w:r>
      <w:r w:rsidRPr="000F11ED">
        <w:rPr>
          <w:rFonts w:ascii="Times New Roman" w:hAnsi="Times New Roman" w:cs="Times New Roman"/>
          <w:sz w:val="24"/>
          <w:szCs w:val="24"/>
        </w:rPr>
        <w:t xml:space="preserve"> (il sera automatiquement réactualisé en fonction des textes en vigueur)</w:t>
      </w:r>
    </w:p>
    <w:p w14:paraId="7B02F2D4" w14:textId="6581336B"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Sur cette base, l’assemblée délibérante décide de prendre en charge les titres d’abonnements souscrits par les agents pour effectuer le trajet domicile – lieu de travail par des moyens de transports publics à raison de </w:t>
      </w:r>
      <w:r w:rsidR="0006452E">
        <w:rPr>
          <w:rFonts w:ascii="Times New Roman" w:hAnsi="Times New Roman" w:cs="Times New Roman"/>
          <w:sz w:val="24"/>
          <w:szCs w:val="24"/>
        </w:rPr>
        <w:t>75</w:t>
      </w:r>
      <w:r w:rsidRPr="000F11ED">
        <w:rPr>
          <w:rFonts w:ascii="Times New Roman" w:hAnsi="Times New Roman" w:cs="Times New Roman"/>
          <w:sz w:val="24"/>
          <w:szCs w:val="24"/>
        </w:rPr>
        <w:t>% de leur montant dans la limite du plafond fixé par arrêté ministériel.</w:t>
      </w:r>
    </w:p>
    <w:p w14:paraId="6BFEB237"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b/>
          <w:sz w:val="24"/>
          <w:szCs w:val="24"/>
          <w:u w:val="single"/>
        </w:rPr>
        <w:t>Article 8</w:t>
      </w:r>
      <w:r w:rsidRPr="000F11ED">
        <w:rPr>
          <w:rFonts w:ascii="Times New Roman" w:hAnsi="Times New Roman" w:cs="Times New Roman"/>
          <w:b/>
          <w:sz w:val="24"/>
          <w:szCs w:val="24"/>
        </w:rPr>
        <w:t> : Date d’effet</w:t>
      </w:r>
    </w:p>
    <w:p w14:paraId="2507CE7C"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Les dispositions de la présente délibération prendront effet après transmission aux services de l’Etat et publication et ou notification.</w:t>
      </w:r>
    </w:p>
    <w:p w14:paraId="252DAC48" w14:textId="77777777" w:rsidR="000F11ED" w:rsidRPr="000F11ED" w:rsidRDefault="000F11ED" w:rsidP="000F11ED">
      <w:pPr>
        <w:pStyle w:val="VuConsidrant"/>
        <w:rPr>
          <w:rFonts w:ascii="Times New Roman" w:hAnsi="Times New Roman" w:cs="Times New Roman"/>
          <w:b/>
          <w:sz w:val="24"/>
          <w:szCs w:val="24"/>
        </w:rPr>
      </w:pPr>
      <w:r w:rsidRPr="000F11ED">
        <w:rPr>
          <w:rFonts w:ascii="Times New Roman" w:hAnsi="Times New Roman" w:cs="Times New Roman"/>
          <w:b/>
          <w:sz w:val="24"/>
          <w:szCs w:val="24"/>
          <w:u w:val="single"/>
        </w:rPr>
        <w:t>Article 9</w:t>
      </w:r>
      <w:r w:rsidRPr="000F11ED">
        <w:rPr>
          <w:rFonts w:ascii="Times New Roman" w:hAnsi="Times New Roman" w:cs="Times New Roman"/>
          <w:b/>
          <w:sz w:val="24"/>
          <w:szCs w:val="24"/>
        </w:rPr>
        <w:t xml:space="preserve"> : Voies et délais de recours </w:t>
      </w:r>
    </w:p>
    <w:p w14:paraId="2E133681" w14:textId="77777777" w:rsidR="000F11ED" w:rsidRPr="000F11ED" w:rsidRDefault="000F11ED" w:rsidP="000F11ED">
      <w:pPr>
        <w:pStyle w:val="VuConsidrant"/>
        <w:rPr>
          <w:rFonts w:ascii="Times New Roman" w:hAnsi="Times New Roman" w:cs="Times New Roman"/>
          <w:sz w:val="24"/>
          <w:szCs w:val="24"/>
        </w:rPr>
      </w:pPr>
      <w:r w:rsidRPr="000F11ED">
        <w:rPr>
          <w:rFonts w:ascii="Times New Roman" w:hAnsi="Times New Roman" w:cs="Times New Roman"/>
          <w:sz w:val="24"/>
          <w:szCs w:val="24"/>
        </w:rPr>
        <w:t xml:space="preserve">Le </w:t>
      </w:r>
      <w:r w:rsidR="00081313">
        <w:rPr>
          <w:rFonts w:ascii="Times New Roman" w:hAnsi="Times New Roman" w:cs="Times New Roman"/>
          <w:sz w:val="24"/>
          <w:szCs w:val="24"/>
        </w:rPr>
        <w:t>Maire (</w:t>
      </w:r>
      <w:r w:rsidR="00081313" w:rsidRPr="005B7B18">
        <w:rPr>
          <w:rFonts w:ascii="Times New Roman" w:hAnsi="Times New Roman" w:cs="Times New Roman"/>
          <w:i/>
          <w:iCs/>
          <w:sz w:val="24"/>
          <w:szCs w:val="24"/>
        </w:rPr>
        <w:t xml:space="preserve">ou </w:t>
      </w:r>
      <w:r w:rsidRPr="000F11ED">
        <w:rPr>
          <w:rFonts w:ascii="Times New Roman" w:hAnsi="Times New Roman" w:cs="Times New Roman"/>
          <w:i/>
          <w:iCs/>
          <w:sz w:val="24"/>
          <w:szCs w:val="24"/>
        </w:rPr>
        <w:t>Président</w:t>
      </w:r>
      <w:r w:rsidR="00081313">
        <w:rPr>
          <w:rFonts w:ascii="Times New Roman" w:hAnsi="Times New Roman" w:cs="Times New Roman"/>
          <w:sz w:val="24"/>
          <w:szCs w:val="24"/>
        </w:rPr>
        <w:t>)</w:t>
      </w:r>
      <w:r w:rsidRPr="000F11ED">
        <w:rPr>
          <w:rFonts w:ascii="Times New Roman" w:hAnsi="Times New Roman" w:cs="Times New Roman"/>
          <w:sz w:val="24"/>
          <w:szCs w:val="24"/>
        </w:rPr>
        <w:t xml:space="preserve"> certifie sous sa responsabilité le caractère exécutoire de cet acte qui pourra faire l’objet d’un recours pour excès de pouvoir devant le tribunal administratif compétent dans un délai de deux mois à compter de sa transmission au représentant de l’Etat et de sa publication.</w:t>
      </w:r>
    </w:p>
    <w:p w14:paraId="321EC79C" w14:textId="77777777" w:rsidR="00780D40" w:rsidRDefault="00780D40" w:rsidP="00780D40">
      <w:pPr>
        <w:pStyle w:val="VuConsidrant"/>
        <w:spacing w:after="0"/>
        <w:rPr>
          <w:rFonts w:ascii="Times New Roman" w:hAnsi="Times New Roman" w:cs="Times New Roman"/>
          <w:sz w:val="24"/>
          <w:szCs w:val="24"/>
        </w:rPr>
      </w:pPr>
    </w:p>
    <w:p w14:paraId="61DC6FDB" w14:textId="77777777" w:rsidR="000F11ED" w:rsidRPr="00F37945" w:rsidRDefault="000F11ED" w:rsidP="00780D40">
      <w:pPr>
        <w:pStyle w:val="VuConsidrant"/>
        <w:spacing w:after="0"/>
        <w:rPr>
          <w:rFonts w:ascii="Times New Roman" w:hAnsi="Times New Roman" w:cs="Times New Roman"/>
          <w:sz w:val="24"/>
          <w:szCs w:val="24"/>
        </w:rPr>
      </w:pPr>
    </w:p>
    <w:p w14:paraId="60BC09A3" w14:textId="77777777" w:rsidR="00780D40" w:rsidRPr="00F37945" w:rsidRDefault="00780D40" w:rsidP="00780D40">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28CA8D54" w14:textId="77777777" w:rsidR="00780D40" w:rsidRPr="00F37945" w:rsidRDefault="00780D40" w:rsidP="00780D40">
      <w:pPr>
        <w:pStyle w:val="TiretVuConsidrant"/>
        <w:spacing w:after="0"/>
        <w:ind w:left="992" w:firstLine="424"/>
        <w:rPr>
          <w:rFonts w:ascii="Times New Roman" w:hAnsi="Times New Roman" w:cs="Times New Roman"/>
          <w:sz w:val="24"/>
          <w:szCs w:val="24"/>
        </w:rPr>
      </w:pPr>
      <w:r w:rsidRPr="00F37945">
        <w:rPr>
          <w:rFonts w:ascii="Times New Roman" w:hAnsi="Times New Roman" w:cs="Times New Roman"/>
          <w:sz w:val="24"/>
          <w:szCs w:val="24"/>
        </w:rPr>
        <w:t>ou</w:t>
      </w:r>
    </w:p>
    <w:p w14:paraId="7D9CA48E" w14:textId="77777777" w:rsidR="00780D40" w:rsidRPr="00F37945" w:rsidRDefault="00780D40" w:rsidP="00780D40">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pour</w:t>
      </w:r>
    </w:p>
    <w:p w14:paraId="7D61E201" w14:textId="77777777" w:rsidR="00780D40" w:rsidRPr="00F37945" w:rsidRDefault="00780D40" w:rsidP="00780D40">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contre</w:t>
      </w:r>
    </w:p>
    <w:p w14:paraId="2F283B79" w14:textId="77777777" w:rsidR="00780D40" w:rsidRPr="00F37945" w:rsidRDefault="00780D40" w:rsidP="00780D40">
      <w:pPr>
        <w:pStyle w:val="TiretVuConsidrant"/>
        <w:spacing w:after="0"/>
        <w:ind w:left="992" w:firstLine="425"/>
        <w:rPr>
          <w:rFonts w:ascii="Times New Roman" w:hAnsi="Times New Roman" w:cs="Times New Roman"/>
          <w:i/>
          <w:iCs/>
          <w:sz w:val="24"/>
          <w:szCs w:val="24"/>
        </w:rPr>
      </w:pPr>
      <w:r w:rsidRPr="00F37945">
        <w:rPr>
          <w:rFonts w:ascii="Times New Roman" w:hAnsi="Times New Roman" w:cs="Times New Roman"/>
          <w:sz w:val="24"/>
          <w:szCs w:val="24"/>
        </w:rPr>
        <w:t>à .................. abstention</w:t>
      </w:r>
      <w:r w:rsidRPr="00F37945">
        <w:rPr>
          <w:rFonts w:ascii="Times New Roman" w:hAnsi="Times New Roman" w:cs="Times New Roman"/>
          <w:i/>
          <w:iCs/>
          <w:sz w:val="24"/>
          <w:szCs w:val="24"/>
        </w:rPr>
        <w:t>(s)</w:t>
      </w:r>
    </w:p>
    <w:p w14:paraId="357E5538" w14:textId="77777777" w:rsidR="00780D40" w:rsidRPr="00F37945" w:rsidRDefault="00780D40" w:rsidP="00780D40">
      <w:pPr>
        <w:pStyle w:val="TiretVuConsidrant"/>
        <w:spacing w:after="0"/>
        <w:ind w:left="992" w:firstLine="425"/>
        <w:rPr>
          <w:rFonts w:ascii="Times New Roman" w:hAnsi="Times New Roman" w:cs="Times New Roman"/>
          <w:i/>
          <w:iCs/>
          <w:sz w:val="24"/>
          <w:szCs w:val="24"/>
        </w:rPr>
      </w:pPr>
    </w:p>
    <w:p w14:paraId="4A980B07" w14:textId="77777777" w:rsidR="00780D40" w:rsidRPr="00F37945" w:rsidRDefault="00780D40" w:rsidP="00780D40">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 xml:space="preserve">Fait à..........................................., </w:t>
      </w:r>
    </w:p>
    <w:p w14:paraId="45EBE289" w14:textId="77777777" w:rsidR="00780D40" w:rsidRPr="00F37945" w:rsidRDefault="00780D40" w:rsidP="00780D40">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le .........................................</w:t>
      </w:r>
    </w:p>
    <w:p w14:paraId="055E7731" w14:textId="77777777" w:rsidR="00780D40" w:rsidRPr="00F37945" w:rsidRDefault="00780D40" w:rsidP="00780D40">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140F48FA" w14:textId="77777777" w:rsidR="00780D40" w:rsidRPr="00662BD0" w:rsidRDefault="00780D40" w:rsidP="00780D40">
      <w:pPr>
        <w:pStyle w:val="Signature"/>
        <w:ind w:left="0"/>
        <w:jc w:val="left"/>
        <w:rPr>
          <w:rFonts w:ascii="Times New Roman" w:hAnsi="Times New Roman"/>
          <w:sz w:val="24"/>
          <w:szCs w:val="24"/>
        </w:rPr>
      </w:pPr>
    </w:p>
    <w:p w14:paraId="296F5ED0" w14:textId="77777777" w:rsidR="00780D40" w:rsidRDefault="00780D40" w:rsidP="00780D40">
      <w:pPr>
        <w:pStyle w:val="notifi"/>
        <w:numPr>
          <w:ilvl w:val="0"/>
          <w:numId w:val="1"/>
        </w:numPr>
        <w:rPr>
          <w:rFonts w:ascii="Times New Roman" w:hAnsi="Times New Roman" w:cs="Times New Roman"/>
          <w:sz w:val="24"/>
          <w:szCs w:val="24"/>
        </w:rPr>
      </w:pPr>
      <w:r w:rsidRPr="00662BD0">
        <w:rPr>
          <w:rFonts w:ascii="Times New Roman" w:hAnsi="Times New Roman" w:cs="Times New Roman"/>
          <w:sz w:val="24"/>
          <w:szCs w:val="24"/>
        </w:rPr>
        <w:lastRenderedPageBreak/>
        <w:t>Transmis au représentant de l’Etat le : …</w:t>
      </w:r>
    </w:p>
    <w:p w14:paraId="309509AF" w14:textId="77777777" w:rsidR="00780D40" w:rsidRPr="00780D40" w:rsidRDefault="00780D40" w:rsidP="00780D40">
      <w:pPr>
        <w:pStyle w:val="notifi"/>
        <w:numPr>
          <w:ilvl w:val="0"/>
          <w:numId w:val="1"/>
        </w:numPr>
        <w:rPr>
          <w:rFonts w:ascii="Times New Roman" w:hAnsi="Times New Roman" w:cs="Times New Roman"/>
          <w:sz w:val="24"/>
          <w:szCs w:val="24"/>
        </w:rPr>
      </w:pPr>
      <w:r w:rsidRPr="00995750">
        <w:rPr>
          <w:rFonts w:ascii="Times New Roman" w:hAnsi="Times New Roman" w:cs="Times New Roman"/>
          <w:sz w:val="24"/>
          <w:szCs w:val="24"/>
        </w:rPr>
        <w:t>Publié le : …</w:t>
      </w:r>
    </w:p>
    <w:p w14:paraId="60A15A49" w14:textId="77777777" w:rsidR="007037B3" w:rsidRDefault="007037B3"/>
    <w:sectPr w:rsidR="007037B3" w:rsidSect="008C6E48">
      <w:headerReference w:type="default" r:id="rId7"/>
      <w:footerReference w:type="default" r:id="rId8"/>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12FCC" w14:textId="77777777" w:rsidR="00780D40" w:rsidRDefault="00780D40" w:rsidP="00780D40">
      <w:pPr>
        <w:spacing w:after="0" w:line="240" w:lineRule="auto"/>
      </w:pPr>
      <w:r>
        <w:separator/>
      </w:r>
    </w:p>
  </w:endnote>
  <w:endnote w:type="continuationSeparator" w:id="0">
    <w:p w14:paraId="14FD072F" w14:textId="77777777" w:rsidR="00780D40" w:rsidRDefault="00780D40" w:rsidP="00780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Next LT Pro">
    <w:altName w:val="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099B" w14:textId="04523559" w:rsidR="007037B3" w:rsidRDefault="00780D40" w:rsidP="0055203B">
    <w:pPr>
      <w:pStyle w:val="Pieddepage"/>
      <w:jc w:val="center"/>
      <w:rPr>
        <w:rFonts w:ascii="Times New Roman" w:hAnsi="Times New Roman" w:cs="Times New Roman"/>
      </w:rPr>
    </w:pPr>
    <w:r>
      <w:rPr>
        <w:rFonts w:ascii="Times New Roman" w:hAnsi="Times New Roman" w:cs="Times New Roman"/>
      </w:rPr>
      <w:t xml:space="preserve">Pôle juridique et carrières CDG60 – </w:t>
    </w:r>
    <w:r w:rsidR="007037B3">
      <w:rPr>
        <w:rFonts w:ascii="Times New Roman" w:hAnsi="Times New Roman" w:cs="Times New Roman"/>
      </w:rPr>
      <w:t>Septembre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188F3" w14:textId="77777777" w:rsidR="00780D40" w:rsidRDefault="00780D40" w:rsidP="00780D40">
      <w:pPr>
        <w:spacing w:after="0" w:line="240" w:lineRule="auto"/>
      </w:pPr>
      <w:r>
        <w:separator/>
      </w:r>
    </w:p>
  </w:footnote>
  <w:footnote w:type="continuationSeparator" w:id="0">
    <w:p w14:paraId="70389ABD" w14:textId="77777777" w:rsidR="00780D40" w:rsidRDefault="00780D40" w:rsidP="00780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A6851" w14:textId="77777777" w:rsidR="007037B3" w:rsidRDefault="00780D40">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69BB"/>
    <w:multiLevelType w:val="hybridMultilevel"/>
    <w:tmpl w:val="3D1022E4"/>
    <w:lvl w:ilvl="0" w:tplc="F8AC72C4">
      <w:numFmt w:val="bullet"/>
      <w:lvlText w:val="-"/>
      <w:lvlJc w:val="left"/>
      <w:pPr>
        <w:ind w:left="720" w:hanging="360"/>
      </w:pPr>
      <w:rPr>
        <w:rFonts w:ascii="Avenir Next LT Pro" w:eastAsiaTheme="minorHAnsi" w:hAnsi="Avenir Next LT Pro"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AD42B8"/>
    <w:multiLevelType w:val="hybridMultilevel"/>
    <w:tmpl w:val="C388B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875B40"/>
    <w:multiLevelType w:val="hybridMultilevel"/>
    <w:tmpl w:val="BD2CD7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8362681"/>
    <w:multiLevelType w:val="hybridMultilevel"/>
    <w:tmpl w:val="BBA8B676"/>
    <w:lvl w:ilvl="0" w:tplc="3EFEFF0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142695"/>
    <w:multiLevelType w:val="hybridMultilevel"/>
    <w:tmpl w:val="C15C7D70"/>
    <w:lvl w:ilvl="0" w:tplc="ACC46030">
      <w:start w:val="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9A102C"/>
    <w:multiLevelType w:val="hybridMultilevel"/>
    <w:tmpl w:val="6CEC14AA"/>
    <w:lvl w:ilvl="0" w:tplc="ACC46030">
      <w:start w:val="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642F92"/>
    <w:multiLevelType w:val="hybridMultilevel"/>
    <w:tmpl w:val="7E20F79C"/>
    <w:lvl w:ilvl="0" w:tplc="ACC46030">
      <w:start w:val="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1DF16CF"/>
    <w:multiLevelType w:val="hybridMultilevel"/>
    <w:tmpl w:val="7A28D4B2"/>
    <w:lvl w:ilvl="0" w:tplc="ACC46030">
      <w:start w:val="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20C4A32"/>
    <w:multiLevelType w:val="hybridMultilevel"/>
    <w:tmpl w:val="1A14D7BA"/>
    <w:lvl w:ilvl="0" w:tplc="BF688D3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853616"/>
    <w:multiLevelType w:val="hybridMultilevel"/>
    <w:tmpl w:val="56D484C6"/>
    <w:lvl w:ilvl="0" w:tplc="ACC46030">
      <w:start w:val="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B4717B8"/>
    <w:multiLevelType w:val="hybridMultilevel"/>
    <w:tmpl w:val="4732DEB6"/>
    <w:lvl w:ilvl="0" w:tplc="ACC46030">
      <w:start w:val="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94952477">
    <w:abstractNumId w:val="3"/>
  </w:num>
  <w:num w:numId="2" w16cid:durableId="665862979">
    <w:abstractNumId w:val="6"/>
  </w:num>
  <w:num w:numId="3" w16cid:durableId="1712412479">
    <w:abstractNumId w:val="8"/>
  </w:num>
  <w:num w:numId="4" w16cid:durableId="2111123455">
    <w:abstractNumId w:val="2"/>
  </w:num>
  <w:num w:numId="5" w16cid:durableId="48385102">
    <w:abstractNumId w:val="5"/>
  </w:num>
  <w:num w:numId="6" w16cid:durableId="978681624">
    <w:abstractNumId w:val="10"/>
  </w:num>
  <w:num w:numId="7" w16cid:durableId="577716528">
    <w:abstractNumId w:val="7"/>
  </w:num>
  <w:num w:numId="8" w16cid:durableId="1879275553">
    <w:abstractNumId w:val="11"/>
  </w:num>
  <w:num w:numId="9" w16cid:durableId="692536201">
    <w:abstractNumId w:val="1"/>
  </w:num>
  <w:num w:numId="10" w16cid:durableId="986936768">
    <w:abstractNumId w:val="4"/>
  </w:num>
  <w:num w:numId="11" w16cid:durableId="763498465">
    <w:abstractNumId w:val="9"/>
  </w:num>
  <w:num w:numId="12" w16cid:durableId="1259755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40"/>
    <w:rsid w:val="00017E6B"/>
    <w:rsid w:val="0006452E"/>
    <w:rsid w:val="00081313"/>
    <w:rsid w:val="000F11ED"/>
    <w:rsid w:val="00142CF9"/>
    <w:rsid w:val="003920DD"/>
    <w:rsid w:val="00394308"/>
    <w:rsid w:val="00425E9A"/>
    <w:rsid w:val="00527385"/>
    <w:rsid w:val="005B7B18"/>
    <w:rsid w:val="0062174A"/>
    <w:rsid w:val="007037B3"/>
    <w:rsid w:val="00780D40"/>
    <w:rsid w:val="007E58CE"/>
    <w:rsid w:val="00A32683"/>
    <w:rsid w:val="00B645B0"/>
    <w:rsid w:val="00CE44A5"/>
    <w:rsid w:val="00D70B7F"/>
    <w:rsid w:val="00F358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EEFBC"/>
  <w15:chartTrackingRefBased/>
  <w15:docId w15:val="{F69A4668-0A63-4828-9C19-7ED38597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D40"/>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ntvotladelib">
    <w:name w:val="Ont voté la delib"/>
    <w:basedOn w:val="Normal"/>
    <w:rsid w:val="00780D40"/>
    <w:pPr>
      <w:autoSpaceDE w:val="0"/>
      <w:autoSpaceDN w:val="0"/>
      <w:spacing w:after="140" w:line="240" w:lineRule="auto"/>
      <w:jc w:val="both"/>
    </w:pPr>
    <w:rPr>
      <w:rFonts w:ascii="Arial" w:eastAsia="Times New Roman" w:hAnsi="Arial" w:cs="Arial"/>
      <w:sz w:val="20"/>
      <w:szCs w:val="20"/>
    </w:rPr>
  </w:style>
  <w:style w:type="paragraph" w:customStyle="1" w:styleId="LeMairerappellepropose">
    <w:name w:val="Le Maire rappelle/propose"/>
    <w:basedOn w:val="Normal"/>
    <w:rsid w:val="00780D40"/>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780D40"/>
    <w:pPr>
      <w:autoSpaceDE w:val="0"/>
      <w:autoSpaceDN w:val="0"/>
      <w:spacing w:after="140" w:line="240" w:lineRule="auto"/>
      <w:jc w:val="both"/>
    </w:pPr>
    <w:rPr>
      <w:rFonts w:ascii="Arial" w:eastAsia="Times New Roman" w:hAnsi="Arial" w:cs="Arial"/>
      <w:sz w:val="20"/>
      <w:szCs w:val="20"/>
    </w:rPr>
  </w:style>
  <w:style w:type="paragraph" w:styleId="Signature">
    <w:name w:val="Signature"/>
    <w:basedOn w:val="Normal"/>
    <w:link w:val="SignatureCar"/>
    <w:semiHidden/>
    <w:rsid w:val="00780D40"/>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780D40"/>
    <w:rPr>
      <w:rFonts w:ascii="Arial" w:eastAsia="Times New Roman" w:hAnsi="Arial" w:cs="Times New Roman"/>
      <w:sz w:val="20"/>
      <w:szCs w:val="20"/>
      <w:lang w:eastAsia="fr-FR"/>
    </w:rPr>
  </w:style>
  <w:style w:type="paragraph" w:customStyle="1" w:styleId="notifi">
    <w:name w:val="notifié à"/>
    <w:basedOn w:val="Normal"/>
    <w:rsid w:val="00780D40"/>
    <w:pPr>
      <w:autoSpaceDE w:val="0"/>
      <w:autoSpaceDN w:val="0"/>
      <w:spacing w:after="0" w:line="240" w:lineRule="auto"/>
      <w:ind w:left="567"/>
      <w:jc w:val="both"/>
    </w:pPr>
    <w:rPr>
      <w:rFonts w:ascii="Arial" w:eastAsia="Times New Roman" w:hAnsi="Arial" w:cs="Arial"/>
      <w:b/>
      <w:bCs/>
      <w:sz w:val="20"/>
      <w:szCs w:val="20"/>
    </w:rPr>
  </w:style>
  <w:style w:type="paragraph" w:customStyle="1" w:styleId="TiretVuConsidrant">
    <w:name w:val="Tiret Vu.Considérant"/>
    <w:basedOn w:val="VuConsidrant"/>
    <w:rsid w:val="00780D40"/>
    <w:pPr>
      <w:ind w:left="284" w:hanging="284"/>
    </w:pPr>
  </w:style>
  <w:style w:type="paragraph" w:styleId="En-tte">
    <w:name w:val="header"/>
    <w:basedOn w:val="Normal"/>
    <w:link w:val="En-tteCar"/>
    <w:uiPriority w:val="99"/>
    <w:unhideWhenUsed/>
    <w:rsid w:val="00780D40"/>
    <w:pPr>
      <w:tabs>
        <w:tab w:val="center" w:pos="4536"/>
        <w:tab w:val="right" w:pos="9072"/>
      </w:tabs>
      <w:spacing w:after="0" w:line="240" w:lineRule="auto"/>
    </w:pPr>
  </w:style>
  <w:style w:type="character" w:customStyle="1" w:styleId="En-tteCar">
    <w:name w:val="En-tête Car"/>
    <w:basedOn w:val="Policepardfaut"/>
    <w:link w:val="En-tte"/>
    <w:uiPriority w:val="99"/>
    <w:rsid w:val="00780D40"/>
    <w:rPr>
      <w:rFonts w:eastAsiaTheme="minorEastAsia"/>
      <w:lang w:eastAsia="fr-FR"/>
    </w:rPr>
  </w:style>
  <w:style w:type="character" w:styleId="lev">
    <w:name w:val="Strong"/>
    <w:basedOn w:val="Policepardfaut"/>
    <w:uiPriority w:val="22"/>
    <w:qFormat/>
    <w:rsid w:val="00780D40"/>
    <w:rPr>
      <w:b/>
      <w:bCs/>
    </w:rPr>
  </w:style>
  <w:style w:type="paragraph" w:styleId="Pieddepage">
    <w:name w:val="footer"/>
    <w:basedOn w:val="Normal"/>
    <w:link w:val="PieddepageCar"/>
    <w:uiPriority w:val="99"/>
    <w:unhideWhenUsed/>
    <w:rsid w:val="00780D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0D40"/>
    <w:rPr>
      <w:rFonts w:eastAsiaTheme="minorEastAsia"/>
      <w:lang w:eastAsia="fr-FR"/>
    </w:rPr>
  </w:style>
  <w:style w:type="table" w:styleId="Grilledutableau">
    <w:name w:val="Table Grid"/>
    <w:basedOn w:val="TableauNormal"/>
    <w:uiPriority w:val="59"/>
    <w:rsid w:val="000F1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3291</Words>
  <Characters>18101</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MONTIGNY Laura</cp:lastModifiedBy>
  <cp:revision>12</cp:revision>
  <dcterms:created xsi:type="dcterms:W3CDTF">2020-07-01T08:08:00Z</dcterms:created>
  <dcterms:modified xsi:type="dcterms:W3CDTF">2024-01-09T14:53:00Z</dcterms:modified>
</cp:coreProperties>
</file>