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1C347" w14:textId="77777777" w:rsidR="00A408B0" w:rsidRDefault="00A408B0" w:rsidP="00A408B0">
      <w:pPr>
        <w:tabs>
          <w:tab w:val="left" w:pos="0"/>
          <w:tab w:val="left" w:pos="2552"/>
        </w:tabs>
        <w:rPr>
          <w:b/>
          <w:bCs/>
          <w:sz w:val="28"/>
          <w:szCs w:val="28"/>
        </w:rPr>
      </w:pPr>
    </w:p>
    <w:p w14:paraId="02BD5383" w14:textId="77777777" w:rsidR="00A408B0" w:rsidRPr="003762C8" w:rsidRDefault="00A408B0" w:rsidP="00A408B0">
      <w:pPr>
        <w:jc w:val="center"/>
        <w:rPr>
          <w:b/>
          <w:sz w:val="28"/>
          <w:szCs w:val="28"/>
        </w:rPr>
      </w:pPr>
      <w:r w:rsidRPr="003762C8">
        <w:rPr>
          <w:b/>
          <w:sz w:val="28"/>
          <w:szCs w:val="28"/>
        </w:rPr>
        <w:t xml:space="preserve">ARRETE DE LICENCIEMENT POUR INAPTITUDE PHYSIQUE DEFINITIVE A SES FONCTIONS </w:t>
      </w:r>
      <w:r w:rsidRPr="005B6D37">
        <w:rPr>
          <w:b/>
          <w:i/>
          <w:iCs/>
          <w:sz w:val="28"/>
          <w:szCs w:val="28"/>
        </w:rPr>
        <w:t>(ET A TOUTES FONCTIONS)</w:t>
      </w:r>
    </w:p>
    <w:p w14:paraId="34397E77" w14:textId="77777777" w:rsidR="00A408B0" w:rsidRPr="002F0D92" w:rsidRDefault="00A408B0" w:rsidP="00A408B0">
      <w:pPr>
        <w:jc w:val="center"/>
        <w:rPr>
          <w:b/>
          <w:sz w:val="28"/>
          <w:szCs w:val="28"/>
        </w:rPr>
      </w:pPr>
      <w:r w:rsidRPr="002F0D92">
        <w:rPr>
          <w:b/>
          <w:sz w:val="28"/>
          <w:szCs w:val="28"/>
        </w:rPr>
        <w:t xml:space="preserve">De Monsieur </w:t>
      </w:r>
      <w:r w:rsidRPr="002F0D92">
        <w:rPr>
          <w:b/>
          <w:i/>
          <w:sz w:val="28"/>
          <w:szCs w:val="28"/>
        </w:rPr>
        <w:t xml:space="preserve">(ou </w:t>
      </w:r>
      <w:proofErr w:type="gramStart"/>
      <w:r w:rsidRPr="002F0D92">
        <w:rPr>
          <w:b/>
          <w:i/>
          <w:sz w:val="28"/>
          <w:szCs w:val="28"/>
        </w:rPr>
        <w:t>Madame)</w:t>
      </w:r>
      <w:r w:rsidRPr="002F0D92">
        <w:rPr>
          <w:b/>
          <w:sz w:val="28"/>
          <w:szCs w:val="28"/>
        </w:rPr>
        <w:t>...</w:t>
      </w:r>
      <w:proofErr w:type="gramEnd"/>
      <w:r w:rsidRPr="002F0D92">
        <w:rPr>
          <w:b/>
          <w:sz w:val="28"/>
          <w:szCs w:val="28"/>
        </w:rPr>
        <w:t xml:space="preserve">, </w:t>
      </w:r>
      <w:r w:rsidRPr="002F0D92">
        <w:rPr>
          <w:b/>
          <w:i/>
          <w:sz w:val="28"/>
          <w:szCs w:val="28"/>
        </w:rPr>
        <w:t>(Grade)</w:t>
      </w:r>
      <w:r w:rsidRPr="002F0D92">
        <w:rPr>
          <w:b/>
          <w:sz w:val="28"/>
          <w:szCs w:val="28"/>
        </w:rPr>
        <w:t xml:space="preserve"> ...</w:t>
      </w:r>
    </w:p>
    <w:p w14:paraId="1CB565B7" w14:textId="77777777" w:rsidR="00A408B0" w:rsidRPr="002F0D92" w:rsidRDefault="00A408B0" w:rsidP="00A408B0">
      <w:pPr>
        <w:jc w:val="center"/>
        <w:rPr>
          <w:b/>
          <w:i/>
          <w:sz w:val="24"/>
          <w:szCs w:val="24"/>
        </w:rPr>
      </w:pPr>
      <w:r w:rsidRPr="002F0D92">
        <w:rPr>
          <w:rFonts w:ascii="Trebuchet MS" w:hAnsi="Trebuchet MS"/>
          <w:b/>
        </w:rPr>
        <w:t xml:space="preserve"> </w:t>
      </w:r>
      <w:r w:rsidRPr="002F0D92">
        <w:rPr>
          <w:b/>
          <w:i/>
          <w:sz w:val="24"/>
          <w:szCs w:val="24"/>
        </w:rPr>
        <w:t>(Fonctionnaire titulaire affilié à la C.N.R.A.C.L.)</w:t>
      </w:r>
    </w:p>
    <w:p w14:paraId="760BD6B9" w14:textId="77777777" w:rsidR="00A408B0" w:rsidRPr="00AC70C2" w:rsidRDefault="00A408B0" w:rsidP="00A408B0">
      <w:pPr>
        <w:tabs>
          <w:tab w:val="left" w:pos="0"/>
        </w:tabs>
        <w:ind w:firstLine="142"/>
        <w:jc w:val="center"/>
        <w:rPr>
          <w:bCs/>
          <w:i/>
          <w:sz w:val="24"/>
          <w:szCs w:val="24"/>
        </w:rPr>
      </w:pPr>
      <w:r w:rsidRPr="00AC70C2">
        <w:rPr>
          <w:bCs/>
          <w:i/>
          <w:sz w:val="24"/>
          <w:szCs w:val="24"/>
        </w:rPr>
        <w:t xml:space="preserve"> </w:t>
      </w:r>
    </w:p>
    <w:p w14:paraId="3F396EB8" w14:textId="77777777" w:rsidR="00A408B0" w:rsidRPr="006334F1" w:rsidRDefault="00A408B0" w:rsidP="00A408B0">
      <w:pPr>
        <w:tabs>
          <w:tab w:val="left" w:pos="284"/>
          <w:tab w:val="left" w:pos="2552"/>
        </w:tabs>
        <w:jc w:val="center"/>
        <w:rPr>
          <w:rStyle w:val="lev"/>
          <w:sz w:val="24"/>
          <w:szCs w:val="24"/>
        </w:rPr>
      </w:pPr>
      <w:r w:rsidRPr="006334F1">
        <w:rPr>
          <w:b/>
          <w:i/>
          <w:iCs/>
          <w:sz w:val="24"/>
          <w:szCs w:val="24"/>
        </w:rPr>
        <w:t>Les mentions en italiques constituent des commentaires destinés à faciliter la rédaction de l’arrêté. Ils doivent être supprimés de l’arrêté définitif.</w:t>
      </w:r>
    </w:p>
    <w:p w14:paraId="195957E5" w14:textId="77777777" w:rsidR="00A408B0" w:rsidRDefault="00A408B0" w:rsidP="00A408B0">
      <w:pPr>
        <w:tabs>
          <w:tab w:val="left" w:pos="0"/>
          <w:tab w:val="left" w:pos="2268"/>
          <w:tab w:val="left" w:pos="2552"/>
        </w:tabs>
        <w:jc w:val="both"/>
        <w:rPr>
          <w:sz w:val="24"/>
          <w:szCs w:val="24"/>
        </w:rPr>
      </w:pPr>
    </w:p>
    <w:p w14:paraId="138DB7DF" w14:textId="77777777" w:rsidR="00A408B0" w:rsidRDefault="00A408B0" w:rsidP="00A408B0">
      <w:pPr>
        <w:tabs>
          <w:tab w:val="left" w:pos="0"/>
          <w:tab w:val="left" w:pos="2268"/>
          <w:tab w:val="left" w:pos="2552"/>
        </w:tabs>
        <w:jc w:val="both"/>
        <w:rPr>
          <w:sz w:val="24"/>
          <w:szCs w:val="24"/>
        </w:rPr>
      </w:pPr>
    </w:p>
    <w:p w14:paraId="3ED3AB05" w14:textId="7777777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r>
        <w:rPr>
          <w:sz w:val="24"/>
          <w:szCs w:val="24"/>
        </w:rPr>
        <w:t>Le fonctionnaire CNRACL est licencié pour inaptitude physique dans plusieurs situations :</w:t>
      </w:r>
    </w:p>
    <w:p w14:paraId="5954C3D2" w14:textId="7777777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r>
        <w:rPr>
          <w:sz w:val="24"/>
          <w:szCs w:val="24"/>
        </w:rPr>
        <w:t xml:space="preserve">- lorsqu’il est définitivement inapte physiquement à l'exercice de ses fonctions et à toutes fonctions à l'issue d'un congé de maladie, de longue maladie, de longue durée, d’invalidité temporaire imputable au service, de maternité, de paternité ou d'adoption ou d’une période de disponibilité pour raisons de santé </w:t>
      </w:r>
      <w:r w:rsidRPr="005B6D37">
        <w:rPr>
          <w:b/>
          <w:bCs/>
          <w:sz w:val="24"/>
          <w:szCs w:val="24"/>
          <w:u w:val="single"/>
        </w:rPr>
        <w:t>et</w:t>
      </w:r>
      <w:r>
        <w:rPr>
          <w:sz w:val="24"/>
          <w:szCs w:val="24"/>
        </w:rPr>
        <w:t xml:space="preserve"> qui ne peut être admis en retraite pour invalidité ;</w:t>
      </w:r>
    </w:p>
    <w:p w14:paraId="23E92370" w14:textId="57E5D82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r>
        <w:rPr>
          <w:sz w:val="24"/>
          <w:szCs w:val="24"/>
        </w:rPr>
        <w:t>- lorsqu’il est définitivement inapte physique</w:t>
      </w:r>
      <w:r w:rsidR="0058551F">
        <w:rPr>
          <w:sz w:val="24"/>
          <w:szCs w:val="24"/>
        </w:rPr>
        <w:t>ment</w:t>
      </w:r>
      <w:r>
        <w:rPr>
          <w:sz w:val="24"/>
          <w:szCs w:val="24"/>
        </w:rPr>
        <w:t xml:space="preserve"> à l’exercice de ses fonctions à l’issue d’un congé de maladie, de longue maladie, de longue durée, d’invalidité temporaire imputable au service, de maternité, de paternité ou d’adoption ou d’une période de disponibilité pour raisons de santé </w:t>
      </w:r>
      <w:r w:rsidRPr="0009181A">
        <w:rPr>
          <w:b/>
          <w:bCs/>
          <w:sz w:val="24"/>
          <w:szCs w:val="24"/>
          <w:u w:val="single"/>
        </w:rPr>
        <w:t>et</w:t>
      </w:r>
      <w:r>
        <w:rPr>
          <w:sz w:val="24"/>
          <w:szCs w:val="24"/>
        </w:rPr>
        <w:t xml:space="preserve"> qui ne veut ou ne peut être reclassé </w:t>
      </w:r>
      <w:r w:rsidRPr="0009181A">
        <w:rPr>
          <w:b/>
          <w:bCs/>
          <w:sz w:val="24"/>
          <w:szCs w:val="24"/>
          <w:u w:val="single"/>
        </w:rPr>
        <w:t>et</w:t>
      </w:r>
      <w:r>
        <w:rPr>
          <w:sz w:val="24"/>
          <w:szCs w:val="24"/>
        </w:rPr>
        <w:t xml:space="preserve"> qui ne peut être admis en retraite pour invalidité.</w:t>
      </w:r>
    </w:p>
    <w:p w14:paraId="4201327D" w14:textId="7777777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p>
    <w:p w14:paraId="42FAC518" w14:textId="7777777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r>
        <w:rPr>
          <w:sz w:val="24"/>
          <w:szCs w:val="24"/>
        </w:rPr>
        <w:t>Contrairement au licenciement pour inaptitude physique des fonctionnaires stagiaires, titulaires IRCANTEC et des agents contractuels de droit public, le licenciement pour inaptitude physique des fonctionnaires CNRACL n’ouvre pas droit à une indemnité de licenciement.</w:t>
      </w:r>
    </w:p>
    <w:p w14:paraId="296801D6" w14:textId="7777777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p>
    <w:p w14:paraId="161B3999" w14:textId="77777777" w:rsidR="00A408B0" w:rsidRDefault="00A408B0" w:rsidP="00A408B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 w:val="left" w:pos="2268"/>
          <w:tab w:val="left" w:pos="2552"/>
        </w:tabs>
        <w:jc w:val="both"/>
        <w:rPr>
          <w:sz w:val="24"/>
          <w:szCs w:val="24"/>
        </w:rPr>
      </w:pPr>
      <w:r>
        <w:rPr>
          <w:b/>
          <w:bCs/>
          <w:sz w:val="24"/>
          <w:szCs w:val="24"/>
        </w:rPr>
        <w:t>A compter du 1</w:t>
      </w:r>
      <w:r>
        <w:rPr>
          <w:b/>
          <w:bCs/>
          <w:sz w:val="24"/>
          <w:szCs w:val="24"/>
          <w:vertAlign w:val="superscript"/>
        </w:rPr>
        <w:t>er</w:t>
      </w:r>
      <w:r>
        <w:rPr>
          <w:b/>
          <w:bCs/>
          <w:sz w:val="24"/>
          <w:szCs w:val="24"/>
        </w:rPr>
        <w:t xml:space="preserve"> janvier 2021</w:t>
      </w:r>
      <w:r>
        <w:rPr>
          <w:sz w:val="24"/>
          <w:szCs w:val="24"/>
        </w:rPr>
        <w:t>, cette décision n’est plus soumise à l’avis préalable de la CAP compétente.</w:t>
      </w:r>
    </w:p>
    <w:p w14:paraId="2D7D67AB" w14:textId="77777777" w:rsidR="00A408B0" w:rsidRDefault="00A408B0" w:rsidP="00A408B0">
      <w:pPr>
        <w:tabs>
          <w:tab w:val="left" w:pos="0"/>
          <w:tab w:val="left" w:pos="2268"/>
          <w:tab w:val="left" w:pos="2552"/>
        </w:tabs>
        <w:jc w:val="both"/>
        <w:rPr>
          <w:sz w:val="24"/>
          <w:szCs w:val="24"/>
        </w:rPr>
      </w:pPr>
    </w:p>
    <w:p w14:paraId="3EFED0BB" w14:textId="77777777" w:rsidR="00A408B0" w:rsidRPr="008951A3" w:rsidRDefault="00A408B0" w:rsidP="00A408B0">
      <w:pPr>
        <w:tabs>
          <w:tab w:val="left" w:pos="0"/>
          <w:tab w:val="left" w:pos="2268"/>
          <w:tab w:val="left" w:pos="2552"/>
        </w:tabs>
        <w:jc w:val="both"/>
        <w:rPr>
          <w:sz w:val="24"/>
          <w:szCs w:val="24"/>
        </w:rPr>
      </w:pPr>
    </w:p>
    <w:p w14:paraId="509A65F5" w14:textId="77777777" w:rsidR="00A408B0" w:rsidRPr="008951A3" w:rsidRDefault="00A408B0" w:rsidP="00A408B0">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4E46418B" w14:textId="77777777" w:rsidR="00A408B0" w:rsidRPr="008951A3" w:rsidRDefault="00A408B0" w:rsidP="00A408B0">
      <w:pPr>
        <w:tabs>
          <w:tab w:val="left" w:pos="0"/>
          <w:tab w:val="left" w:pos="2268"/>
          <w:tab w:val="left" w:pos="2552"/>
        </w:tabs>
        <w:jc w:val="both"/>
        <w:rPr>
          <w:sz w:val="24"/>
          <w:szCs w:val="24"/>
        </w:rPr>
      </w:pPr>
    </w:p>
    <w:p w14:paraId="784D4DA8" w14:textId="77777777" w:rsidR="00A408B0" w:rsidRPr="003762C8" w:rsidRDefault="00A408B0" w:rsidP="00A408B0">
      <w:pPr>
        <w:jc w:val="both"/>
        <w:rPr>
          <w:sz w:val="24"/>
          <w:szCs w:val="24"/>
        </w:rPr>
      </w:pPr>
      <w:r w:rsidRPr="003762C8">
        <w:rPr>
          <w:sz w:val="24"/>
          <w:szCs w:val="24"/>
        </w:rPr>
        <w:t xml:space="preserve">Vu la loi n° 82-213 du 2 </w:t>
      </w:r>
      <w:r>
        <w:rPr>
          <w:sz w:val="24"/>
          <w:szCs w:val="24"/>
        </w:rPr>
        <w:t>m</w:t>
      </w:r>
      <w:r w:rsidRPr="003762C8">
        <w:rPr>
          <w:sz w:val="24"/>
          <w:szCs w:val="24"/>
        </w:rPr>
        <w:t xml:space="preserve">ars 1982 modifiée, relative aux droits et libertés des </w:t>
      </w:r>
      <w:r>
        <w:rPr>
          <w:sz w:val="24"/>
          <w:szCs w:val="24"/>
        </w:rPr>
        <w:t>c</w:t>
      </w:r>
      <w:r w:rsidRPr="003762C8">
        <w:rPr>
          <w:sz w:val="24"/>
          <w:szCs w:val="24"/>
        </w:rPr>
        <w:t xml:space="preserve">ommunes, des </w:t>
      </w:r>
      <w:r>
        <w:rPr>
          <w:sz w:val="24"/>
          <w:szCs w:val="24"/>
        </w:rPr>
        <w:t>d</w:t>
      </w:r>
      <w:r w:rsidRPr="003762C8">
        <w:rPr>
          <w:sz w:val="24"/>
          <w:szCs w:val="24"/>
        </w:rPr>
        <w:t xml:space="preserve">épartements et des </w:t>
      </w:r>
      <w:r>
        <w:rPr>
          <w:sz w:val="24"/>
          <w:szCs w:val="24"/>
        </w:rPr>
        <w:t>r</w:t>
      </w:r>
      <w:r w:rsidRPr="003762C8">
        <w:rPr>
          <w:sz w:val="24"/>
          <w:szCs w:val="24"/>
        </w:rPr>
        <w:t>égions,</w:t>
      </w:r>
    </w:p>
    <w:p w14:paraId="48A90FE8" w14:textId="77777777" w:rsidR="00A408B0" w:rsidRPr="003762C8" w:rsidRDefault="00A408B0" w:rsidP="00A408B0">
      <w:pPr>
        <w:jc w:val="both"/>
        <w:rPr>
          <w:sz w:val="24"/>
          <w:szCs w:val="24"/>
        </w:rPr>
      </w:pPr>
    </w:p>
    <w:p w14:paraId="18D40416" w14:textId="77777777" w:rsidR="00A408B0" w:rsidRPr="003762C8" w:rsidRDefault="00A408B0" w:rsidP="00A408B0">
      <w:pPr>
        <w:jc w:val="both"/>
        <w:rPr>
          <w:sz w:val="24"/>
          <w:szCs w:val="24"/>
        </w:rPr>
      </w:pPr>
      <w:r>
        <w:rPr>
          <w:sz w:val="24"/>
          <w:szCs w:val="24"/>
        </w:rPr>
        <w:t>Vu le code général de la fonction publique,</w:t>
      </w:r>
    </w:p>
    <w:p w14:paraId="18AD7A70" w14:textId="2C568B37" w:rsidR="00A408B0" w:rsidRDefault="00A408B0" w:rsidP="00A408B0">
      <w:pPr>
        <w:jc w:val="both"/>
        <w:rPr>
          <w:sz w:val="24"/>
          <w:szCs w:val="24"/>
        </w:rPr>
      </w:pPr>
    </w:p>
    <w:p w14:paraId="0F27915A" w14:textId="2BACD3D5" w:rsidR="00A408B0" w:rsidRDefault="00A408B0" w:rsidP="00A408B0">
      <w:pPr>
        <w:jc w:val="both"/>
        <w:rPr>
          <w:sz w:val="24"/>
          <w:szCs w:val="24"/>
        </w:rPr>
      </w:pPr>
      <w:r>
        <w:rPr>
          <w:sz w:val="24"/>
          <w:szCs w:val="24"/>
        </w:rPr>
        <w:t>Vu le d</w:t>
      </w:r>
      <w:r w:rsidRPr="00A408B0">
        <w:rPr>
          <w:sz w:val="24"/>
          <w:szCs w:val="24"/>
        </w:rPr>
        <w:t>écret n°</w:t>
      </w:r>
      <w:r>
        <w:rPr>
          <w:sz w:val="24"/>
          <w:szCs w:val="24"/>
        </w:rPr>
        <w:t xml:space="preserve"> </w:t>
      </w:r>
      <w:r w:rsidRPr="00A408B0">
        <w:rPr>
          <w:sz w:val="24"/>
          <w:szCs w:val="24"/>
        </w:rPr>
        <w:t>60-58 du 11 janvier 1960 relatif au régime de sécurité sociale des agents permanents des départements, des communes et de leurs établissements publics n'ayant pas le caractère industriel ou commercial</w:t>
      </w:r>
      <w:r w:rsidR="0058551F">
        <w:rPr>
          <w:sz w:val="24"/>
          <w:szCs w:val="24"/>
        </w:rPr>
        <w:t>,</w:t>
      </w:r>
    </w:p>
    <w:p w14:paraId="2047566B" w14:textId="6BCAF7A6" w:rsidR="0058551F" w:rsidRDefault="0058551F" w:rsidP="00A408B0">
      <w:pPr>
        <w:jc w:val="both"/>
        <w:rPr>
          <w:sz w:val="24"/>
          <w:szCs w:val="24"/>
        </w:rPr>
      </w:pPr>
    </w:p>
    <w:p w14:paraId="648B7EA8" w14:textId="449E96D6" w:rsidR="0058551F" w:rsidRDefault="0058551F" w:rsidP="00A408B0">
      <w:pPr>
        <w:jc w:val="both"/>
        <w:rPr>
          <w:sz w:val="24"/>
          <w:szCs w:val="24"/>
        </w:rPr>
      </w:pPr>
      <w:r>
        <w:rPr>
          <w:sz w:val="24"/>
          <w:szCs w:val="24"/>
        </w:rPr>
        <w:t>Vu le d</w:t>
      </w:r>
      <w:r w:rsidRPr="0058551F">
        <w:rPr>
          <w:sz w:val="24"/>
          <w:szCs w:val="24"/>
        </w:rPr>
        <w:t>écret n°</w:t>
      </w:r>
      <w:r>
        <w:rPr>
          <w:sz w:val="24"/>
          <w:szCs w:val="24"/>
        </w:rPr>
        <w:t xml:space="preserve"> </w:t>
      </w:r>
      <w:r w:rsidRPr="0058551F">
        <w:rPr>
          <w:sz w:val="24"/>
          <w:szCs w:val="24"/>
        </w:rPr>
        <w:t>85-1054 du 30 septembre 1985 relatif au reclassement des fonctionnaires territoriaux reconnus inaptes à l'exercice de leurs fonctions</w:t>
      </w:r>
      <w:r>
        <w:rPr>
          <w:sz w:val="24"/>
          <w:szCs w:val="24"/>
        </w:rPr>
        <w:t>,</w:t>
      </w:r>
    </w:p>
    <w:p w14:paraId="24DCCFBD" w14:textId="77777777" w:rsidR="00A408B0" w:rsidRPr="003762C8" w:rsidRDefault="00A408B0" w:rsidP="00A408B0">
      <w:pPr>
        <w:jc w:val="both"/>
        <w:rPr>
          <w:sz w:val="24"/>
          <w:szCs w:val="24"/>
        </w:rPr>
      </w:pPr>
    </w:p>
    <w:p w14:paraId="523EE83D" w14:textId="130D7978" w:rsidR="00A408B0" w:rsidRPr="003762C8" w:rsidRDefault="00A408B0" w:rsidP="00A408B0">
      <w:pPr>
        <w:jc w:val="both"/>
        <w:rPr>
          <w:sz w:val="24"/>
          <w:szCs w:val="24"/>
        </w:rPr>
      </w:pPr>
      <w:r w:rsidRPr="003762C8">
        <w:rPr>
          <w:sz w:val="24"/>
          <w:szCs w:val="24"/>
        </w:rPr>
        <w:t xml:space="preserve">Vu le décret </w:t>
      </w:r>
      <w:r w:rsidRPr="0009181A">
        <w:rPr>
          <w:sz w:val="24"/>
          <w:szCs w:val="24"/>
        </w:rPr>
        <w:t>n°</w:t>
      </w:r>
      <w:r>
        <w:rPr>
          <w:sz w:val="24"/>
          <w:szCs w:val="24"/>
        </w:rPr>
        <w:t xml:space="preserve"> </w:t>
      </w:r>
      <w:r w:rsidRPr="0009181A">
        <w:rPr>
          <w:sz w:val="24"/>
          <w:szCs w:val="24"/>
        </w:rPr>
        <w:t>87-602 du 30 juillet 1987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w:t>
      </w:r>
      <w:r w:rsidR="0058551F">
        <w:rPr>
          <w:sz w:val="24"/>
          <w:szCs w:val="24"/>
        </w:rPr>
        <w:t>,</w:t>
      </w:r>
    </w:p>
    <w:p w14:paraId="526045EC" w14:textId="77777777" w:rsidR="00A408B0" w:rsidRPr="003762C8" w:rsidRDefault="00A408B0" w:rsidP="00A408B0">
      <w:pPr>
        <w:jc w:val="both"/>
        <w:rPr>
          <w:sz w:val="24"/>
          <w:szCs w:val="24"/>
        </w:rPr>
      </w:pPr>
    </w:p>
    <w:p w14:paraId="52675FCD" w14:textId="77777777" w:rsidR="00A408B0" w:rsidRDefault="00A408B0" w:rsidP="00A408B0">
      <w:pPr>
        <w:jc w:val="both"/>
        <w:rPr>
          <w:sz w:val="24"/>
          <w:szCs w:val="24"/>
        </w:rPr>
      </w:pPr>
      <w:r w:rsidRPr="003762C8">
        <w:rPr>
          <w:sz w:val="24"/>
          <w:szCs w:val="24"/>
        </w:rPr>
        <w:lastRenderedPageBreak/>
        <w:t xml:space="preserve">Vu l'avis du </w:t>
      </w:r>
      <w:r>
        <w:rPr>
          <w:sz w:val="24"/>
          <w:szCs w:val="24"/>
        </w:rPr>
        <w:t>conseil médical</w:t>
      </w:r>
      <w:r w:rsidRPr="003762C8">
        <w:rPr>
          <w:sz w:val="24"/>
          <w:szCs w:val="24"/>
        </w:rPr>
        <w:t xml:space="preserve"> en date du … se prononçant sur l'inaptitude physique définitive de </w:t>
      </w:r>
      <w:r w:rsidRPr="00AC70C2">
        <w:rPr>
          <w:sz w:val="24"/>
          <w:szCs w:val="24"/>
        </w:rPr>
        <w:t xml:space="preserve">Monsieur </w:t>
      </w:r>
      <w:r w:rsidRPr="00AC70C2">
        <w:rPr>
          <w:i/>
          <w:sz w:val="24"/>
          <w:szCs w:val="24"/>
        </w:rPr>
        <w:t xml:space="preserve">(ou </w:t>
      </w:r>
      <w:proofErr w:type="gramStart"/>
      <w:r w:rsidRPr="00AC70C2">
        <w:rPr>
          <w:i/>
          <w:sz w:val="24"/>
          <w:szCs w:val="24"/>
        </w:rPr>
        <w:t>Madame)</w:t>
      </w:r>
      <w:r w:rsidRPr="00AC70C2">
        <w:rPr>
          <w:sz w:val="24"/>
          <w:szCs w:val="24"/>
        </w:rPr>
        <w:t>...</w:t>
      </w:r>
      <w:proofErr w:type="gramEnd"/>
      <w:r w:rsidRPr="00AC70C2">
        <w:rPr>
          <w:sz w:val="24"/>
          <w:szCs w:val="24"/>
        </w:rPr>
        <w:t xml:space="preserve"> </w:t>
      </w:r>
      <w:r w:rsidRPr="003762C8">
        <w:rPr>
          <w:sz w:val="24"/>
          <w:szCs w:val="24"/>
        </w:rPr>
        <w:t>à l'exercice de ses fonctions,</w:t>
      </w:r>
    </w:p>
    <w:p w14:paraId="62D318FB" w14:textId="77777777" w:rsidR="00A408B0" w:rsidRDefault="00A408B0" w:rsidP="00A408B0">
      <w:pPr>
        <w:jc w:val="both"/>
        <w:rPr>
          <w:sz w:val="24"/>
          <w:szCs w:val="24"/>
        </w:rPr>
      </w:pPr>
    </w:p>
    <w:p w14:paraId="57724965" w14:textId="77777777" w:rsidR="00A408B0" w:rsidRDefault="00A408B0" w:rsidP="00A408B0">
      <w:pPr>
        <w:jc w:val="both"/>
        <w:rPr>
          <w:sz w:val="24"/>
          <w:szCs w:val="24"/>
        </w:rPr>
      </w:pPr>
      <w:r>
        <w:rPr>
          <w:sz w:val="24"/>
          <w:szCs w:val="24"/>
        </w:rPr>
        <w:t xml:space="preserve">Vu l’avis du conseil médical réuni en sa formation plénière en date du … rejetant la mise à retraite pour invalidité de Monsieur </w:t>
      </w:r>
      <w:r w:rsidRPr="0009181A">
        <w:rPr>
          <w:i/>
          <w:iCs/>
          <w:sz w:val="24"/>
          <w:szCs w:val="24"/>
        </w:rPr>
        <w:t>(ou Madame)</w:t>
      </w:r>
      <w:r>
        <w:rPr>
          <w:sz w:val="24"/>
          <w:szCs w:val="24"/>
        </w:rPr>
        <w:t xml:space="preserve"> …</w:t>
      </w:r>
    </w:p>
    <w:p w14:paraId="56769D54" w14:textId="77777777" w:rsidR="00A408B0" w:rsidRPr="0009181A" w:rsidRDefault="00A408B0" w:rsidP="00A408B0">
      <w:pPr>
        <w:jc w:val="both"/>
        <w:rPr>
          <w:b/>
          <w:bCs/>
          <w:i/>
          <w:iCs/>
          <w:color w:val="FF0000"/>
          <w:sz w:val="24"/>
          <w:szCs w:val="24"/>
        </w:rPr>
      </w:pPr>
      <w:proofErr w:type="gramStart"/>
      <w:r w:rsidRPr="0009181A">
        <w:rPr>
          <w:b/>
          <w:bCs/>
          <w:i/>
          <w:iCs/>
          <w:color w:val="FF0000"/>
          <w:sz w:val="24"/>
          <w:szCs w:val="24"/>
        </w:rPr>
        <w:t>Ou</w:t>
      </w:r>
      <w:proofErr w:type="gramEnd"/>
    </w:p>
    <w:p w14:paraId="1F7E801A" w14:textId="77777777" w:rsidR="00A408B0" w:rsidRPr="0009181A" w:rsidRDefault="00A408B0" w:rsidP="00A408B0">
      <w:pPr>
        <w:jc w:val="both"/>
        <w:rPr>
          <w:i/>
          <w:iCs/>
          <w:color w:val="FF0000"/>
          <w:sz w:val="24"/>
          <w:szCs w:val="24"/>
        </w:rPr>
      </w:pPr>
      <w:r w:rsidRPr="0009181A">
        <w:rPr>
          <w:i/>
          <w:iCs/>
          <w:color w:val="FF0000"/>
          <w:sz w:val="24"/>
          <w:szCs w:val="24"/>
        </w:rPr>
        <w:t>Vu l’avis du conseil médical réuni en sa formation plénière en date du … se prononçant sur la mise à la retraite pour invalidité de Monsieur (ou Madame) …</w:t>
      </w:r>
    </w:p>
    <w:p w14:paraId="53051E17" w14:textId="77777777" w:rsidR="00A408B0" w:rsidRPr="0009181A" w:rsidRDefault="00A408B0" w:rsidP="00A408B0">
      <w:pPr>
        <w:jc w:val="both"/>
        <w:rPr>
          <w:i/>
          <w:iCs/>
          <w:color w:val="FF0000"/>
          <w:sz w:val="24"/>
          <w:szCs w:val="24"/>
        </w:rPr>
      </w:pPr>
      <w:r w:rsidRPr="0009181A">
        <w:rPr>
          <w:i/>
          <w:iCs/>
          <w:color w:val="FF0000"/>
          <w:sz w:val="24"/>
          <w:szCs w:val="24"/>
        </w:rPr>
        <w:t>Vu l’avis de la CNRACL en date du … rejetant le placement en retraite pour invalidité de Monsieur (ou Madame) …</w:t>
      </w:r>
    </w:p>
    <w:p w14:paraId="06603E7D" w14:textId="77777777" w:rsidR="00A408B0" w:rsidRPr="002F0D92" w:rsidRDefault="00A408B0" w:rsidP="00A408B0">
      <w:pPr>
        <w:jc w:val="both"/>
        <w:rPr>
          <w:sz w:val="24"/>
          <w:szCs w:val="24"/>
        </w:rPr>
      </w:pPr>
    </w:p>
    <w:p w14:paraId="3549E4A1" w14:textId="77777777" w:rsidR="00A408B0" w:rsidRDefault="00A408B0" w:rsidP="00A408B0">
      <w:pPr>
        <w:jc w:val="both"/>
        <w:rPr>
          <w:sz w:val="24"/>
          <w:szCs w:val="24"/>
        </w:rPr>
      </w:pPr>
      <w:r w:rsidRPr="002F0D92">
        <w:rPr>
          <w:sz w:val="24"/>
          <w:szCs w:val="24"/>
        </w:rPr>
        <w:t xml:space="preserve">Considérant que Monsieur </w:t>
      </w:r>
      <w:r w:rsidRPr="002F0D92">
        <w:rPr>
          <w:i/>
          <w:sz w:val="24"/>
          <w:szCs w:val="24"/>
        </w:rPr>
        <w:t>(ou Madame)</w:t>
      </w:r>
      <w:r w:rsidRPr="002F0D92">
        <w:rPr>
          <w:sz w:val="24"/>
          <w:szCs w:val="24"/>
        </w:rPr>
        <w:t xml:space="preserve"> a épuisé ses droits à … </w:t>
      </w:r>
      <w:r w:rsidRPr="002F0D92">
        <w:rPr>
          <w:i/>
          <w:sz w:val="24"/>
          <w:szCs w:val="24"/>
        </w:rPr>
        <w:t xml:space="preserve">(congé de maladie ordinaire : 1 an ou congé de </w:t>
      </w:r>
      <w:r>
        <w:rPr>
          <w:i/>
          <w:sz w:val="24"/>
          <w:szCs w:val="24"/>
        </w:rPr>
        <w:t>longue</w:t>
      </w:r>
      <w:r w:rsidRPr="002F0D92">
        <w:rPr>
          <w:i/>
          <w:sz w:val="24"/>
          <w:szCs w:val="24"/>
        </w:rPr>
        <w:t xml:space="preserve"> maladie : 3 ans</w:t>
      </w:r>
      <w:r>
        <w:rPr>
          <w:i/>
          <w:sz w:val="24"/>
          <w:szCs w:val="24"/>
        </w:rPr>
        <w:t xml:space="preserve"> ou congé de longue durée : 5 ans</w:t>
      </w:r>
      <w:r w:rsidRPr="002F0D92">
        <w:rPr>
          <w:i/>
          <w:sz w:val="24"/>
          <w:szCs w:val="24"/>
        </w:rPr>
        <w:t>)</w:t>
      </w:r>
      <w:r w:rsidRPr="002F0D92">
        <w:rPr>
          <w:sz w:val="24"/>
          <w:szCs w:val="24"/>
        </w:rPr>
        <w:t>,</w:t>
      </w:r>
    </w:p>
    <w:p w14:paraId="6ED4B633" w14:textId="77777777" w:rsidR="00A408B0" w:rsidRDefault="00A408B0" w:rsidP="00A408B0">
      <w:pPr>
        <w:jc w:val="both"/>
        <w:rPr>
          <w:sz w:val="24"/>
          <w:szCs w:val="24"/>
        </w:rPr>
      </w:pPr>
    </w:p>
    <w:p w14:paraId="715EA7D4" w14:textId="77777777" w:rsidR="00A408B0" w:rsidRPr="0009181A" w:rsidRDefault="00A408B0" w:rsidP="00A408B0">
      <w:pPr>
        <w:jc w:val="both"/>
        <w:rPr>
          <w:b/>
          <w:bCs/>
          <w:i/>
          <w:iCs/>
          <w:color w:val="FF0000"/>
          <w:sz w:val="24"/>
          <w:szCs w:val="24"/>
        </w:rPr>
      </w:pPr>
      <w:r w:rsidRPr="0009181A">
        <w:rPr>
          <w:b/>
          <w:bCs/>
          <w:i/>
          <w:iCs/>
          <w:color w:val="FF0000"/>
          <w:sz w:val="24"/>
          <w:szCs w:val="24"/>
        </w:rPr>
        <w:t>En cas de congé pour invalidité temporaire imputable au service :</w:t>
      </w:r>
    </w:p>
    <w:p w14:paraId="57596008" w14:textId="27A23EFD" w:rsidR="00A408B0" w:rsidRPr="0009181A" w:rsidRDefault="00A408B0" w:rsidP="00A408B0">
      <w:pPr>
        <w:jc w:val="both"/>
        <w:rPr>
          <w:i/>
          <w:iCs/>
          <w:color w:val="FF0000"/>
          <w:sz w:val="24"/>
          <w:szCs w:val="24"/>
        </w:rPr>
      </w:pPr>
      <w:r w:rsidRPr="0009181A">
        <w:rPr>
          <w:i/>
          <w:iCs/>
          <w:color w:val="FF0000"/>
          <w:sz w:val="24"/>
          <w:szCs w:val="24"/>
        </w:rPr>
        <w:t xml:space="preserve">Considérant que Monsieur (ou Madame) est en congé pour invalidité temporaire imputable au service depuis le … et qu’il a été reconnu </w:t>
      </w:r>
      <w:r>
        <w:rPr>
          <w:i/>
          <w:iCs/>
          <w:color w:val="FF0000"/>
          <w:sz w:val="24"/>
          <w:szCs w:val="24"/>
        </w:rPr>
        <w:t>inapte définitivement à ses fonctions</w:t>
      </w:r>
      <w:r w:rsidR="0058551F">
        <w:rPr>
          <w:i/>
          <w:iCs/>
          <w:color w:val="FF0000"/>
          <w:sz w:val="24"/>
          <w:szCs w:val="24"/>
        </w:rPr>
        <w:t>,</w:t>
      </w:r>
    </w:p>
    <w:p w14:paraId="1AC60207" w14:textId="77777777" w:rsidR="00A408B0" w:rsidRPr="002F0D92" w:rsidRDefault="00A408B0" w:rsidP="00A408B0">
      <w:pPr>
        <w:jc w:val="both"/>
        <w:rPr>
          <w:sz w:val="24"/>
          <w:szCs w:val="24"/>
        </w:rPr>
      </w:pPr>
    </w:p>
    <w:p w14:paraId="39488855" w14:textId="77777777" w:rsidR="00A408B0" w:rsidRPr="002F0D92" w:rsidRDefault="00A408B0" w:rsidP="00A408B0">
      <w:pPr>
        <w:jc w:val="both"/>
        <w:rPr>
          <w:sz w:val="24"/>
          <w:szCs w:val="24"/>
        </w:rPr>
      </w:pPr>
      <w:r w:rsidRPr="002F0D92">
        <w:rPr>
          <w:sz w:val="24"/>
          <w:szCs w:val="24"/>
        </w:rPr>
        <w:t xml:space="preserve">Considérant que Monsieur </w:t>
      </w:r>
      <w:r w:rsidRPr="002F0D92">
        <w:rPr>
          <w:i/>
          <w:sz w:val="24"/>
          <w:szCs w:val="24"/>
        </w:rPr>
        <w:t xml:space="preserve">(ou </w:t>
      </w:r>
      <w:proofErr w:type="gramStart"/>
      <w:r w:rsidRPr="002F0D92">
        <w:rPr>
          <w:i/>
          <w:sz w:val="24"/>
          <w:szCs w:val="24"/>
        </w:rPr>
        <w:t>Madame)</w:t>
      </w:r>
      <w:r w:rsidRPr="002F0D92">
        <w:rPr>
          <w:sz w:val="24"/>
          <w:szCs w:val="24"/>
        </w:rPr>
        <w:t>...</w:t>
      </w:r>
      <w:proofErr w:type="gramEnd"/>
      <w:r w:rsidRPr="002F0D92">
        <w:rPr>
          <w:sz w:val="24"/>
          <w:szCs w:val="24"/>
        </w:rPr>
        <w:t xml:space="preserve"> n’a pu bénéficier d’un reclassement dans des fonctions compatibles avec son état de santé,</w:t>
      </w:r>
    </w:p>
    <w:p w14:paraId="2EA2EACA" w14:textId="77777777" w:rsidR="00A408B0" w:rsidRPr="002F0D92" w:rsidRDefault="00A408B0" w:rsidP="00A408B0">
      <w:pPr>
        <w:jc w:val="both"/>
        <w:rPr>
          <w:sz w:val="24"/>
          <w:szCs w:val="24"/>
        </w:rPr>
      </w:pPr>
    </w:p>
    <w:p w14:paraId="3B160CEB" w14:textId="77777777" w:rsidR="00A408B0" w:rsidRPr="002F0D92" w:rsidRDefault="00A408B0" w:rsidP="00A408B0">
      <w:pPr>
        <w:jc w:val="both"/>
        <w:rPr>
          <w:sz w:val="24"/>
          <w:szCs w:val="24"/>
        </w:rPr>
      </w:pPr>
      <w:r w:rsidRPr="002F0D92">
        <w:rPr>
          <w:sz w:val="24"/>
          <w:szCs w:val="24"/>
        </w:rPr>
        <w:t xml:space="preserve">Considérant que Monsieur </w:t>
      </w:r>
      <w:r w:rsidRPr="002F0D92">
        <w:rPr>
          <w:i/>
          <w:sz w:val="24"/>
          <w:szCs w:val="24"/>
        </w:rPr>
        <w:t xml:space="preserve">(ou </w:t>
      </w:r>
      <w:proofErr w:type="gramStart"/>
      <w:r w:rsidRPr="002F0D92">
        <w:rPr>
          <w:i/>
          <w:sz w:val="24"/>
          <w:szCs w:val="24"/>
        </w:rPr>
        <w:t>Madame)</w:t>
      </w:r>
      <w:r w:rsidRPr="002F0D92">
        <w:rPr>
          <w:sz w:val="24"/>
          <w:szCs w:val="24"/>
        </w:rPr>
        <w:t>...</w:t>
      </w:r>
      <w:proofErr w:type="gramEnd"/>
      <w:r w:rsidRPr="002F0D92">
        <w:rPr>
          <w:sz w:val="24"/>
          <w:szCs w:val="24"/>
        </w:rPr>
        <w:t xml:space="preserve"> </w:t>
      </w:r>
      <w:r>
        <w:rPr>
          <w:sz w:val="24"/>
          <w:szCs w:val="24"/>
        </w:rPr>
        <w:t>n’a pu être admis à la retraite pour invalidité,</w:t>
      </w:r>
    </w:p>
    <w:p w14:paraId="57FA5C6D" w14:textId="77777777" w:rsidR="00A408B0" w:rsidRPr="003762C8" w:rsidRDefault="00A408B0" w:rsidP="00A408B0">
      <w:pPr>
        <w:tabs>
          <w:tab w:val="left" w:pos="0"/>
          <w:tab w:val="left" w:pos="2268"/>
          <w:tab w:val="left" w:pos="2552"/>
        </w:tabs>
        <w:rPr>
          <w:b/>
          <w:bCs/>
          <w:sz w:val="24"/>
          <w:szCs w:val="24"/>
        </w:rPr>
      </w:pPr>
    </w:p>
    <w:p w14:paraId="3AB89F42" w14:textId="77777777" w:rsidR="00A408B0" w:rsidRPr="00413D41" w:rsidRDefault="00A408B0" w:rsidP="00A408B0">
      <w:pPr>
        <w:tabs>
          <w:tab w:val="left" w:pos="0"/>
          <w:tab w:val="left" w:pos="2268"/>
          <w:tab w:val="left" w:pos="2552"/>
        </w:tabs>
        <w:rPr>
          <w:b/>
          <w:bCs/>
          <w:sz w:val="24"/>
          <w:szCs w:val="24"/>
        </w:rPr>
      </w:pPr>
    </w:p>
    <w:p w14:paraId="57C282C3" w14:textId="77777777" w:rsidR="00A408B0" w:rsidRPr="008951A3" w:rsidRDefault="00A408B0" w:rsidP="00A408B0">
      <w:pPr>
        <w:tabs>
          <w:tab w:val="left" w:pos="0"/>
          <w:tab w:val="left" w:pos="2268"/>
          <w:tab w:val="left" w:pos="2552"/>
        </w:tabs>
        <w:jc w:val="center"/>
        <w:rPr>
          <w:b/>
          <w:bCs/>
          <w:sz w:val="28"/>
          <w:szCs w:val="28"/>
        </w:rPr>
      </w:pPr>
      <w:r w:rsidRPr="008951A3">
        <w:rPr>
          <w:b/>
          <w:bCs/>
          <w:sz w:val="28"/>
          <w:szCs w:val="28"/>
        </w:rPr>
        <w:t>ARRÊTE</w:t>
      </w:r>
    </w:p>
    <w:p w14:paraId="5C1F603C" w14:textId="77777777" w:rsidR="00A408B0" w:rsidRPr="008951A3" w:rsidRDefault="00A408B0" w:rsidP="00A408B0">
      <w:pPr>
        <w:tabs>
          <w:tab w:val="left" w:pos="0"/>
          <w:tab w:val="left" w:pos="2268"/>
          <w:tab w:val="left" w:pos="2552"/>
        </w:tabs>
        <w:rPr>
          <w:sz w:val="24"/>
          <w:szCs w:val="24"/>
        </w:rPr>
      </w:pPr>
    </w:p>
    <w:p w14:paraId="3ABBBF21" w14:textId="77777777" w:rsidR="00A408B0" w:rsidRPr="008951A3" w:rsidRDefault="00A408B0" w:rsidP="00A408B0">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4FA02CF4" w14:textId="77777777" w:rsidR="00A408B0" w:rsidRPr="003762C8" w:rsidRDefault="00A408B0" w:rsidP="00A408B0">
      <w:pPr>
        <w:tabs>
          <w:tab w:val="left" w:pos="1134"/>
        </w:tabs>
        <w:jc w:val="both"/>
        <w:rPr>
          <w:sz w:val="24"/>
          <w:szCs w:val="24"/>
        </w:rPr>
      </w:pPr>
      <w:r w:rsidRPr="003762C8">
        <w:rPr>
          <w:sz w:val="24"/>
          <w:szCs w:val="24"/>
        </w:rPr>
        <w:t xml:space="preserve">Monsieur </w:t>
      </w:r>
      <w:r w:rsidRPr="003762C8">
        <w:rPr>
          <w:i/>
          <w:sz w:val="24"/>
          <w:szCs w:val="24"/>
        </w:rPr>
        <w:t xml:space="preserve">(ou </w:t>
      </w:r>
      <w:proofErr w:type="gramStart"/>
      <w:r w:rsidRPr="003762C8">
        <w:rPr>
          <w:i/>
          <w:sz w:val="24"/>
          <w:szCs w:val="24"/>
        </w:rPr>
        <w:t>Madame)</w:t>
      </w:r>
      <w:r w:rsidRPr="003762C8">
        <w:rPr>
          <w:sz w:val="24"/>
          <w:szCs w:val="24"/>
        </w:rPr>
        <w:t>...</w:t>
      </w:r>
      <w:proofErr w:type="gramEnd"/>
      <w:r w:rsidRPr="003762C8">
        <w:rPr>
          <w:sz w:val="24"/>
          <w:szCs w:val="24"/>
        </w:rPr>
        <w:t xml:space="preserve">, </w:t>
      </w:r>
      <w:r w:rsidRPr="003762C8">
        <w:rPr>
          <w:i/>
          <w:sz w:val="24"/>
          <w:szCs w:val="24"/>
        </w:rPr>
        <w:t>(Grade)</w:t>
      </w:r>
      <w:r w:rsidRPr="003762C8">
        <w:rPr>
          <w:sz w:val="24"/>
          <w:szCs w:val="24"/>
        </w:rPr>
        <w:t xml:space="preserve"> … à tem</w:t>
      </w:r>
      <w:r>
        <w:rPr>
          <w:sz w:val="24"/>
          <w:szCs w:val="24"/>
        </w:rPr>
        <w:t xml:space="preserve">ps </w:t>
      </w:r>
      <w:r w:rsidRPr="005964D3">
        <w:rPr>
          <w:i/>
          <w:iCs/>
          <w:sz w:val="24"/>
          <w:szCs w:val="24"/>
        </w:rPr>
        <w:t>(non)</w:t>
      </w:r>
      <w:r>
        <w:rPr>
          <w:sz w:val="24"/>
          <w:szCs w:val="24"/>
        </w:rPr>
        <w:t xml:space="preserve"> complet à raison de ... heures …</w:t>
      </w:r>
      <w:r w:rsidRPr="003762C8">
        <w:rPr>
          <w:sz w:val="24"/>
          <w:szCs w:val="24"/>
        </w:rPr>
        <w:t xml:space="preserve"> par semaine est licencié</w:t>
      </w:r>
      <w:r w:rsidRPr="003762C8">
        <w:rPr>
          <w:i/>
          <w:sz w:val="24"/>
          <w:szCs w:val="24"/>
        </w:rPr>
        <w:t>(e)</w:t>
      </w:r>
      <w:r w:rsidRPr="003762C8">
        <w:rPr>
          <w:sz w:val="24"/>
          <w:szCs w:val="24"/>
        </w:rPr>
        <w:t xml:space="preserve"> pour inaptitude physique définitive le</w:t>
      </w:r>
      <w:r>
        <w:rPr>
          <w:sz w:val="24"/>
          <w:szCs w:val="24"/>
        </w:rPr>
        <w:t xml:space="preserve"> .</w:t>
      </w:r>
      <w:r w:rsidRPr="003762C8">
        <w:rPr>
          <w:sz w:val="24"/>
          <w:szCs w:val="24"/>
        </w:rPr>
        <w:t xml:space="preserve">.. </w:t>
      </w:r>
      <w:r w:rsidRPr="00FC7B2F">
        <w:rPr>
          <w:i/>
          <w:sz w:val="24"/>
          <w:szCs w:val="24"/>
        </w:rPr>
        <w:t>(au plus tôt à la date de notification de cet arrêté)</w:t>
      </w:r>
      <w:r w:rsidRPr="003762C8">
        <w:rPr>
          <w:sz w:val="24"/>
          <w:szCs w:val="24"/>
        </w:rPr>
        <w:t>.</w:t>
      </w:r>
    </w:p>
    <w:p w14:paraId="4EE96FEC" w14:textId="77777777" w:rsidR="00A408B0" w:rsidRPr="00AC70C2" w:rsidRDefault="00A408B0" w:rsidP="00A408B0">
      <w:pPr>
        <w:tabs>
          <w:tab w:val="left" w:pos="0"/>
          <w:tab w:val="left" w:pos="2268"/>
          <w:tab w:val="left" w:pos="2552"/>
        </w:tabs>
        <w:jc w:val="both"/>
        <w:rPr>
          <w:sz w:val="24"/>
          <w:szCs w:val="24"/>
        </w:rPr>
      </w:pPr>
    </w:p>
    <w:p w14:paraId="6C777E0F" w14:textId="77777777" w:rsidR="00A408B0" w:rsidRPr="00AC70C2" w:rsidRDefault="00A408B0" w:rsidP="00A408B0">
      <w:pPr>
        <w:tabs>
          <w:tab w:val="left" w:pos="0"/>
          <w:tab w:val="left" w:pos="2268"/>
          <w:tab w:val="left" w:pos="2552"/>
        </w:tabs>
        <w:jc w:val="both"/>
        <w:rPr>
          <w:b/>
          <w:bCs/>
          <w:sz w:val="24"/>
          <w:szCs w:val="24"/>
        </w:rPr>
      </w:pPr>
      <w:r w:rsidRPr="00AC70C2">
        <w:rPr>
          <w:b/>
          <w:bCs/>
          <w:sz w:val="24"/>
          <w:szCs w:val="24"/>
          <w:u w:val="single"/>
        </w:rPr>
        <w:t>Article 2</w:t>
      </w:r>
      <w:r w:rsidRPr="00AC70C2">
        <w:rPr>
          <w:b/>
          <w:bCs/>
          <w:sz w:val="24"/>
          <w:szCs w:val="24"/>
        </w:rPr>
        <w:t xml:space="preserve"> :</w:t>
      </w:r>
    </w:p>
    <w:p w14:paraId="3F2BF0AC" w14:textId="6C4360CD" w:rsidR="00A408B0" w:rsidRDefault="00A408B0" w:rsidP="00A408B0">
      <w:pPr>
        <w:tabs>
          <w:tab w:val="left" w:pos="1134"/>
        </w:tabs>
        <w:jc w:val="both"/>
        <w:rPr>
          <w:sz w:val="24"/>
          <w:szCs w:val="24"/>
        </w:rPr>
      </w:pPr>
      <w:r w:rsidRPr="00AC70C2">
        <w:rPr>
          <w:sz w:val="24"/>
          <w:szCs w:val="24"/>
        </w:rPr>
        <w:t xml:space="preserve">Monsieur </w:t>
      </w:r>
      <w:r w:rsidRPr="00AC70C2">
        <w:rPr>
          <w:i/>
          <w:sz w:val="24"/>
          <w:szCs w:val="24"/>
        </w:rPr>
        <w:t xml:space="preserve">(ou </w:t>
      </w:r>
      <w:proofErr w:type="gramStart"/>
      <w:r w:rsidRPr="00AC70C2">
        <w:rPr>
          <w:i/>
          <w:sz w:val="24"/>
          <w:szCs w:val="24"/>
        </w:rPr>
        <w:t>Madame)</w:t>
      </w:r>
      <w:r w:rsidRPr="00AC70C2">
        <w:rPr>
          <w:sz w:val="24"/>
          <w:szCs w:val="24"/>
        </w:rPr>
        <w:t>...</w:t>
      </w:r>
      <w:proofErr w:type="gramEnd"/>
      <w:r w:rsidRPr="00AC70C2">
        <w:rPr>
          <w:sz w:val="24"/>
          <w:szCs w:val="24"/>
        </w:rPr>
        <w:t xml:space="preserve"> </w:t>
      </w:r>
      <w:r>
        <w:rPr>
          <w:sz w:val="24"/>
          <w:szCs w:val="24"/>
        </w:rPr>
        <w:t xml:space="preserve">ne </w:t>
      </w:r>
      <w:r w:rsidRPr="00AC70C2">
        <w:rPr>
          <w:sz w:val="24"/>
          <w:szCs w:val="24"/>
        </w:rPr>
        <w:t xml:space="preserve">percevra </w:t>
      </w:r>
      <w:r>
        <w:rPr>
          <w:sz w:val="24"/>
          <w:szCs w:val="24"/>
        </w:rPr>
        <w:t>auc</w:t>
      </w:r>
      <w:r w:rsidRPr="00AC70C2">
        <w:rPr>
          <w:sz w:val="24"/>
          <w:szCs w:val="24"/>
        </w:rPr>
        <w:t>une indemnité de licenciement</w:t>
      </w:r>
      <w:r>
        <w:rPr>
          <w:sz w:val="24"/>
          <w:szCs w:val="24"/>
        </w:rPr>
        <w:t>.</w:t>
      </w:r>
    </w:p>
    <w:p w14:paraId="6FE59B38" w14:textId="6B21638E" w:rsidR="00A408B0" w:rsidRDefault="00A408B0" w:rsidP="00A408B0">
      <w:pPr>
        <w:tabs>
          <w:tab w:val="left" w:pos="1134"/>
        </w:tabs>
        <w:jc w:val="both"/>
        <w:rPr>
          <w:sz w:val="24"/>
          <w:szCs w:val="24"/>
        </w:rPr>
      </w:pPr>
    </w:p>
    <w:p w14:paraId="7AF520AA" w14:textId="2A97808D" w:rsidR="00A408B0" w:rsidRPr="00AC70C2" w:rsidRDefault="00A408B0" w:rsidP="00A408B0">
      <w:pPr>
        <w:tabs>
          <w:tab w:val="left" w:pos="1134"/>
        </w:tabs>
        <w:jc w:val="both"/>
        <w:rPr>
          <w:sz w:val="24"/>
          <w:szCs w:val="24"/>
        </w:rPr>
      </w:pPr>
      <w:r>
        <w:rPr>
          <w:sz w:val="24"/>
          <w:szCs w:val="24"/>
        </w:rPr>
        <w:t>Il p</w:t>
      </w:r>
      <w:r w:rsidR="0058551F">
        <w:rPr>
          <w:sz w:val="24"/>
          <w:szCs w:val="24"/>
        </w:rPr>
        <w:t>ourra</w:t>
      </w:r>
      <w:r>
        <w:rPr>
          <w:sz w:val="24"/>
          <w:szCs w:val="24"/>
        </w:rPr>
        <w:t xml:space="preserve"> toutefois prétendre, s’il remplit les conditions, aux allocations chômage ou à l’allocation d’invalidité temporaire.</w:t>
      </w:r>
    </w:p>
    <w:p w14:paraId="13BCCDA1" w14:textId="77777777" w:rsidR="00A408B0" w:rsidRDefault="00A408B0" w:rsidP="00A408B0">
      <w:pPr>
        <w:tabs>
          <w:tab w:val="left" w:pos="0"/>
          <w:tab w:val="left" w:pos="2268"/>
          <w:tab w:val="left" w:pos="5670"/>
        </w:tabs>
        <w:rPr>
          <w:sz w:val="24"/>
          <w:szCs w:val="24"/>
        </w:rPr>
      </w:pPr>
    </w:p>
    <w:p w14:paraId="4D29567B" w14:textId="77777777" w:rsidR="00A408B0" w:rsidRPr="008951A3" w:rsidRDefault="00A408B0" w:rsidP="00A408B0">
      <w:pPr>
        <w:jc w:val="both"/>
        <w:rPr>
          <w:b/>
          <w:sz w:val="24"/>
          <w:szCs w:val="24"/>
        </w:rPr>
      </w:pPr>
      <w:r w:rsidRPr="008951A3">
        <w:rPr>
          <w:b/>
          <w:sz w:val="24"/>
          <w:szCs w:val="24"/>
          <w:u w:val="single"/>
        </w:rPr>
        <w:t xml:space="preserve">Article </w:t>
      </w:r>
      <w:r>
        <w:rPr>
          <w:b/>
          <w:sz w:val="24"/>
          <w:szCs w:val="24"/>
          <w:u w:val="single"/>
        </w:rPr>
        <w:t>3</w:t>
      </w:r>
      <w:r w:rsidRPr="008951A3">
        <w:rPr>
          <w:b/>
          <w:sz w:val="24"/>
          <w:szCs w:val="24"/>
        </w:rPr>
        <w:t xml:space="preserve"> : </w:t>
      </w:r>
    </w:p>
    <w:p w14:paraId="45E780FA" w14:textId="77777777" w:rsidR="00A408B0" w:rsidRPr="008951A3" w:rsidRDefault="00A408B0" w:rsidP="00A408B0">
      <w:pPr>
        <w:jc w:val="both"/>
        <w:rPr>
          <w:sz w:val="24"/>
          <w:szCs w:val="24"/>
        </w:rPr>
      </w:pPr>
      <w:r>
        <w:rPr>
          <w:sz w:val="24"/>
          <w:szCs w:val="24"/>
        </w:rPr>
        <w:t>Le Directeur Général des Services</w:t>
      </w:r>
      <w:r w:rsidRPr="008951A3">
        <w:rPr>
          <w:sz w:val="24"/>
          <w:szCs w:val="24"/>
        </w:rPr>
        <w:t xml:space="preserve"> est chargé de l’exécution du présent arrêté qui sera </w:t>
      </w:r>
      <w:r>
        <w:rPr>
          <w:sz w:val="24"/>
          <w:szCs w:val="24"/>
        </w:rPr>
        <w:t xml:space="preserve">notifié à Monsieur </w:t>
      </w:r>
      <w:r w:rsidRPr="00CC7870">
        <w:rPr>
          <w:i/>
          <w:sz w:val="24"/>
          <w:szCs w:val="24"/>
        </w:rPr>
        <w:t xml:space="preserve">(ou </w:t>
      </w:r>
      <w:proofErr w:type="gramStart"/>
      <w:r w:rsidRPr="00CC7870">
        <w:rPr>
          <w:i/>
          <w:sz w:val="24"/>
          <w:szCs w:val="24"/>
        </w:rPr>
        <w:t>Madame)</w:t>
      </w:r>
      <w:r w:rsidRPr="008951A3">
        <w:rPr>
          <w:sz w:val="24"/>
          <w:szCs w:val="24"/>
        </w:rPr>
        <w:t>...</w:t>
      </w:r>
      <w:proofErr w:type="gramEnd"/>
    </w:p>
    <w:p w14:paraId="5D4BDDEC" w14:textId="77777777" w:rsidR="00A408B0" w:rsidRPr="008951A3" w:rsidRDefault="00A408B0" w:rsidP="00A408B0">
      <w:pPr>
        <w:jc w:val="both"/>
        <w:rPr>
          <w:sz w:val="24"/>
          <w:szCs w:val="24"/>
        </w:rPr>
      </w:pPr>
    </w:p>
    <w:p w14:paraId="428D7E2D" w14:textId="77777777" w:rsidR="00A408B0" w:rsidRPr="008951A3" w:rsidRDefault="00A408B0" w:rsidP="00A408B0">
      <w:pPr>
        <w:pStyle w:val="Retraitcorpsdetexte2"/>
        <w:spacing w:after="0" w:line="240" w:lineRule="auto"/>
        <w:ind w:left="0"/>
        <w:jc w:val="both"/>
        <w:rPr>
          <w:b/>
          <w:sz w:val="24"/>
          <w:szCs w:val="24"/>
        </w:rPr>
      </w:pPr>
      <w:r w:rsidRPr="008951A3">
        <w:rPr>
          <w:b/>
          <w:sz w:val="24"/>
          <w:szCs w:val="24"/>
          <w:u w:val="single"/>
        </w:rPr>
        <w:t xml:space="preserve">Article </w:t>
      </w:r>
      <w:r>
        <w:rPr>
          <w:b/>
          <w:sz w:val="24"/>
          <w:szCs w:val="24"/>
          <w:u w:val="single"/>
        </w:rPr>
        <w:t>4</w:t>
      </w:r>
      <w:r w:rsidRPr="008951A3">
        <w:rPr>
          <w:b/>
          <w:sz w:val="24"/>
          <w:szCs w:val="24"/>
        </w:rPr>
        <w:t xml:space="preserve"> : </w:t>
      </w:r>
    </w:p>
    <w:p w14:paraId="492E5D36" w14:textId="77777777" w:rsidR="00A408B0" w:rsidRDefault="00A408B0" w:rsidP="00A408B0">
      <w:pPr>
        <w:tabs>
          <w:tab w:val="left" w:pos="0"/>
        </w:tabs>
        <w:jc w:val="both"/>
        <w:rPr>
          <w:rFonts w:ascii="Trebuchet MS" w:hAnsi="Trebuchet MS" w:cs="Trebuchet MS"/>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r>
        <w:rPr>
          <w:rFonts w:ascii="Trebuchet MS" w:hAnsi="Trebuchet MS" w:cs="Trebuchet MS"/>
          <w:sz w:val="24"/>
          <w:szCs w:val="24"/>
        </w:rPr>
        <w:t>.</w:t>
      </w:r>
    </w:p>
    <w:p w14:paraId="12BACACB" w14:textId="77777777" w:rsidR="00A408B0" w:rsidRDefault="00A408B0" w:rsidP="00A408B0">
      <w:pPr>
        <w:tabs>
          <w:tab w:val="left" w:pos="1276"/>
        </w:tabs>
        <w:jc w:val="both"/>
        <w:rPr>
          <w:b/>
          <w:color w:val="000000" w:themeColor="text1"/>
          <w:sz w:val="24"/>
          <w:szCs w:val="24"/>
          <w:u w:val="single"/>
        </w:rPr>
      </w:pPr>
    </w:p>
    <w:p w14:paraId="23028FFC" w14:textId="77777777" w:rsidR="00A408B0" w:rsidRPr="008951A3" w:rsidRDefault="00A408B0" w:rsidP="00A408B0">
      <w:pPr>
        <w:tabs>
          <w:tab w:val="left" w:pos="1276"/>
        </w:tabs>
        <w:jc w:val="both"/>
        <w:rPr>
          <w:b/>
          <w:color w:val="000000" w:themeColor="text1"/>
          <w:sz w:val="24"/>
          <w:szCs w:val="24"/>
        </w:rPr>
      </w:pPr>
      <w:r w:rsidRPr="008951A3">
        <w:rPr>
          <w:b/>
          <w:color w:val="000000" w:themeColor="text1"/>
          <w:sz w:val="24"/>
          <w:szCs w:val="24"/>
          <w:u w:val="single"/>
        </w:rPr>
        <w:t xml:space="preserve">Article </w:t>
      </w:r>
      <w:r>
        <w:rPr>
          <w:b/>
          <w:color w:val="000000" w:themeColor="text1"/>
          <w:sz w:val="24"/>
          <w:szCs w:val="24"/>
          <w:u w:val="single"/>
        </w:rPr>
        <w:t>5</w:t>
      </w:r>
      <w:r w:rsidRPr="008951A3">
        <w:rPr>
          <w:b/>
          <w:i/>
          <w:color w:val="000000" w:themeColor="text1"/>
          <w:sz w:val="24"/>
          <w:szCs w:val="24"/>
        </w:rPr>
        <w:t xml:space="preserve"> </w:t>
      </w:r>
      <w:r w:rsidRPr="008951A3">
        <w:rPr>
          <w:color w:val="000000" w:themeColor="text1"/>
          <w:sz w:val="24"/>
          <w:szCs w:val="24"/>
        </w:rPr>
        <w:t>:</w:t>
      </w:r>
      <w:r w:rsidRPr="008951A3">
        <w:rPr>
          <w:b/>
          <w:color w:val="000000" w:themeColor="text1"/>
          <w:sz w:val="24"/>
          <w:szCs w:val="24"/>
        </w:rPr>
        <w:t xml:space="preserve"> </w:t>
      </w:r>
    </w:p>
    <w:p w14:paraId="345A7FE7" w14:textId="77777777" w:rsidR="00A408B0" w:rsidRDefault="00A408B0" w:rsidP="00A408B0">
      <w:pPr>
        <w:jc w:val="both"/>
        <w:rPr>
          <w:sz w:val="24"/>
          <w:szCs w:val="24"/>
        </w:rPr>
      </w:pPr>
      <w:r w:rsidRPr="008951A3">
        <w:rPr>
          <w:color w:val="000000" w:themeColor="text1"/>
          <w:sz w:val="24"/>
          <w:szCs w:val="24"/>
        </w:rPr>
        <w:t>Ampliation du présent arrêté</w:t>
      </w:r>
      <w:r>
        <w:rPr>
          <w:color w:val="000000" w:themeColor="text1"/>
          <w:sz w:val="24"/>
          <w:szCs w:val="24"/>
        </w:rPr>
        <w:t xml:space="preserve"> </w:t>
      </w:r>
      <w:r w:rsidRPr="008951A3">
        <w:rPr>
          <w:color w:val="000000" w:themeColor="text1"/>
          <w:sz w:val="24"/>
          <w:szCs w:val="24"/>
        </w:rPr>
        <w:t xml:space="preserve">sera transmise </w:t>
      </w:r>
      <w:r>
        <w:rPr>
          <w:color w:val="000000" w:themeColor="text1"/>
          <w:sz w:val="24"/>
          <w:szCs w:val="24"/>
        </w:rPr>
        <w:t xml:space="preserve">au </w:t>
      </w:r>
      <w:r w:rsidRPr="008951A3">
        <w:rPr>
          <w:color w:val="000000" w:themeColor="text1"/>
          <w:sz w:val="24"/>
          <w:szCs w:val="24"/>
        </w:rPr>
        <w:t>Président du Centre de Gestion de l’Oise</w:t>
      </w:r>
      <w:r>
        <w:rPr>
          <w:color w:val="000000" w:themeColor="text1"/>
          <w:sz w:val="24"/>
          <w:szCs w:val="24"/>
        </w:rPr>
        <w:t xml:space="preserve"> et au receveur de la collectivité</w:t>
      </w:r>
      <w:r w:rsidRPr="008951A3">
        <w:rPr>
          <w:color w:val="000000" w:themeColor="text1"/>
          <w:sz w:val="24"/>
          <w:szCs w:val="24"/>
        </w:rPr>
        <w:t>.</w:t>
      </w:r>
    </w:p>
    <w:p w14:paraId="0EE99417" w14:textId="77777777" w:rsidR="00A408B0" w:rsidRDefault="00A408B0" w:rsidP="00A408B0">
      <w:pPr>
        <w:jc w:val="both"/>
        <w:rPr>
          <w:bCs/>
          <w:sz w:val="24"/>
          <w:szCs w:val="24"/>
        </w:rPr>
      </w:pPr>
    </w:p>
    <w:p w14:paraId="31E301A9" w14:textId="77777777" w:rsidR="00A408B0" w:rsidRDefault="00A408B0" w:rsidP="00A408B0">
      <w:pPr>
        <w:jc w:val="both"/>
        <w:rPr>
          <w:bCs/>
          <w:sz w:val="24"/>
          <w:szCs w:val="24"/>
        </w:rPr>
      </w:pPr>
    </w:p>
    <w:p w14:paraId="6CC378EC" w14:textId="77777777" w:rsidR="00A408B0" w:rsidRDefault="00A408B0" w:rsidP="00A408B0">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2202EF58" w14:textId="77777777" w:rsidR="00A408B0" w:rsidRDefault="00A408B0" w:rsidP="00A408B0">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65A4D550" w14:textId="77777777" w:rsidR="00A408B0" w:rsidRDefault="00A408B0" w:rsidP="00A408B0">
      <w:pPr>
        <w:jc w:val="both"/>
        <w:rPr>
          <w:sz w:val="24"/>
          <w:szCs w:val="24"/>
        </w:rPr>
      </w:pPr>
    </w:p>
    <w:p w14:paraId="7F984FCD" w14:textId="77777777" w:rsidR="00A408B0" w:rsidRPr="008951A3" w:rsidRDefault="00A408B0" w:rsidP="00A408B0">
      <w:pPr>
        <w:jc w:val="both"/>
        <w:rPr>
          <w:sz w:val="24"/>
          <w:szCs w:val="24"/>
        </w:rPr>
      </w:pPr>
    </w:p>
    <w:p w14:paraId="113A6157" w14:textId="77777777" w:rsidR="00A408B0" w:rsidRPr="001947BC" w:rsidRDefault="00A408B0" w:rsidP="00A408B0">
      <w:pPr>
        <w:tabs>
          <w:tab w:val="left" w:pos="4500"/>
        </w:tabs>
        <w:rPr>
          <w:sz w:val="24"/>
          <w:szCs w:val="24"/>
        </w:rPr>
      </w:pPr>
      <w:r w:rsidRPr="008951A3">
        <w:rPr>
          <w:sz w:val="24"/>
          <w:szCs w:val="24"/>
        </w:rPr>
        <w:tab/>
      </w:r>
    </w:p>
    <w:p w14:paraId="62EF93C2" w14:textId="77777777" w:rsidR="00A408B0" w:rsidRDefault="00A408B0"/>
    <w:sectPr w:rsidR="00A408B0" w:rsidSect="00413D41">
      <w:headerReference w:type="default" r:id="rId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7672" w14:textId="77777777" w:rsidR="002F0D92" w:rsidRDefault="00B7504A" w:rsidP="002F0D92">
    <w:pPr>
      <w:pStyle w:val="Pieddepage"/>
      <w:jc w:val="center"/>
    </w:pPr>
    <w:r>
      <w:t xml:space="preserve">Pôle juridique et carrières CDG60 – </w:t>
    </w:r>
    <w:r>
      <w:t>Mars 2022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9BAA" w14:textId="77777777" w:rsidR="008951A3" w:rsidRDefault="00B7504A">
    <w:pPr>
      <w:pStyle w:val="En-tte"/>
    </w:pPr>
  </w:p>
  <w:p w14:paraId="532AABE3" w14:textId="77777777" w:rsidR="008951A3" w:rsidRDefault="00B7504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B0"/>
    <w:rsid w:val="0058551F"/>
    <w:rsid w:val="00A408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62AD"/>
  <w15:chartTrackingRefBased/>
  <w15:docId w15:val="{0A6F026D-104D-47D0-A74E-FA7180FA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8B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08B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408B0"/>
  </w:style>
  <w:style w:type="paragraph" w:styleId="Retraitcorpsdetexte2">
    <w:name w:val="Body Text Indent 2"/>
    <w:basedOn w:val="Normal"/>
    <w:link w:val="Retraitcorpsdetexte2Car"/>
    <w:uiPriority w:val="99"/>
    <w:unhideWhenUsed/>
    <w:rsid w:val="00A408B0"/>
    <w:pPr>
      <w:spacing w:after="120" w:line="480" w:lineRule="auto"/>
      <w:ind w:left="283"/>
    </w:pPr>
  </w:style>
  <w:style w:type="character" w:customStyle="1" w:styleId="Retraitcorpsdetexte2Car">
    <w:name w:val="Retrait corps de texte 2 Car"/>
    <w:basedOn w:val="Policepardfaut"/>
    <w:link w:val="Retraitcorpsdetexte2"/>
    <w:uiPriority w:val="99"/>
    <w:rsid w:val="00A408B0"/>
    <w:rPr>
      <w:rFonts w:ascii="Times New Roman" w:eastAsia="Times New Roman" w:hAnsi="Times New Roman" w:cs="Times New Roman"/>
      <w:sz w:val="20"/>
      <w:szCs w:val="20"/>
      <w:lang w:eastAsia="fr-FR"/>
    </w:rPr>
  </w:style>
  <w:style w:type="character" w:styleId="lev">
    <w:name w:val="Strong"/>
    <w:basedOn w:val="Policepardfaut"/>
    <w:uiPriority w:val="22"/>
    <w:qFormat/>
    <w:rsid w:val="00A408B0"/>
    <w:rPr>
      <w:b/>
      <w:bCs/>
    </w:rPr>
  </w:style>
  <w:style w:type="paragraph" w:styleId="Pieddepage">
    <w:name w:val="footer"/>
    <w:basedOn w:val="Normal"/>
    <w:link w:val="PieddepageCar"/>
    <w:uiPriority w:val="99"/>
    <w:unhideWhenUsed/>
    <w:rsid w:val="00A408B0"/>
    <w:pPr>
      <w:tabs>
        <w:tab w:val="center" w:pos="4536"/>
        <w:tab w:val="right" w:pos="9072"/>
      </w:tabs>
    </w:pPr>
  </w:style>
  <w:style w:type="character" w:customStyle="1" w:styleId="PieddepageCar">
    <w:name w:val="Pied de page Car"/>
    <w:basedOn w:val="Policepardfaut"/>
    <w:link w:val="Pieddepage"/>
    <w:uiPriority w:val="99"/>
    <w:rsid w:val="00A408B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738</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2022-06-24T09:05:00Z</dcterms:created>
  <dcterms:modified xsi:type="dcterms:W3CDTF">2022-06-24T09:16:00Z</dcterms:modified>
</cp:coreProperties>
</file>