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03086" w14:textId="77777777" w:rsidR="00192C56" w:rsidRPr="00344FE5" w:rsidRDefault="00192C56" w:rsidP="00192C56">
      <w:pPr>
        <w:tabs>
          <w:tab w:val="left" w:pos="284"/>
          <w:tab w:val="left" w:pos="2552"/>
        </w:tabs>
        <w:rPr>
          <w:b/>
          <w:bCs/>
          <w:sz w:val="24"/>
          <w:szCs w:val="24"/>
        </w:rPr>
      </w:pPr>
    </w:p>
    <w:p w14:paraId="00225861" w14:textId="77777777" w:rsidR="00192C56" w:rsidRPr="00192C56" w:rsidRDefault="00192C56" w:rsidP="00696E59">
      <w:pPr>
        <w:jc w:val="center"/>
        <w:rPr>
          <w:b/>
          <w:sz w:val="28"/>
          <w:szCs w:val="28"/>
        </w:rPr>
      </w:pPr>
      <w:r w:rsidRPr="00192C56">
        <w:rPr>
          <w:b/>
          <w:sz w:val="28"/>
          <w:szCs w:val="28"/>
        </w:rPr>
        <w:t>ARRETE PORTANT ADMISSION</w:t>
      </w:r>
      <w:r w:rsidR="00696E59">
        <w:rPr>
          <w:b/>
          <w:sz w:val="28"/>
          <w:szCs w:val="28"/>
        </w:rPr>
        <w:t xml:space="preserve"> </w:t>
      </w:r>
      <w:r w:rsidR="00696E59" w:rsidRPr="00192C56">
        <w:rPr>
          <w:b/>
          <w:sz w:val="28"/>
          <w:szCs w:val="28"/>
        </w:rPr>
        <w:t xml:space="preserve">AU BENEFICE </w:t>
      </w:r>
      <w:r w:rsidR="00696E59" w:rsidRPr="00696E59">
        <w:rPr>
          <w:b/>
          <w:i/>
          <w:sz w:val="28"/>
          <w:szCs w:val="28"/>
        </w:rPr>
        <w:t>(OU RENOUVELLEMENT)</w:t>
      </w:r>
      <w:r w:rsidRPr="00192C56">
        <w:rPr>
          <w:b/>
          <w:sz w:val="28"/>
          <w:szCs w:val="28"/>
        </w:rPr>
        <w:t xml:space="preserve"> D’UN CONGE DE GRAVE MALADIE </w:t>
      </w:r>
    </w:p>
    <w:p w14:paraId="40A53098" w14:textId="2568D4DD" w:rsidR="00192C56" w:rsidRPr="00074383" w:rsidRDefault="00192C56" w:rsidP="00192C56">
      <w:pPr>
        <w:jc w:val="center"/>
        <w:rPr>
          <w:i/>
          <w:sz w:val="24"/>
          <w:szCs w:val="24"/>
        </w:rPr>
      </w:pPr>
      <w:r w:rsidRPr="00074383">
        <w:rPr>
          <w:i/>
          <w:sz w:val="24"/>
          <w:szCs w:val="24"/>
        </w:rPr>
        <w:t>(</w:t>
      </w:r>
      <w:r w:rsidR="00DA271E" w:rsidRPr="00074383">
        <w:rPr>
          <w:i/>
          <w:sz w:val="24"/>
          <w:szCs w:val="24"/>
        </w:rPr>
        <w:t>Fonctionnaire</w:t>
      </w:r>
      <w:r w:rsidRPr="00074383">
        <w:rPr>
          <w:i/>
          <w:sz w:val="24"/>
          <w:szCs w:val="24"/>
        </w:rPr>
        <w:t xml:space="preserve"> à temps non complet</w:t>
      </w:r>
      <w:r w:rsidR="008704CF">
        <w:rPr>
          <w:i/>
          <w:sz w:val="24"/>
          <w:szCs w:val="24"/>
        </w:rPr>
        <w:t xml:space="preserve"> IRCANTEC</w:t>
      </w:r>
      <w:r w:rsidRPr="00074383">
        <w:rPr>
          <w:i/>
          <w:sz w:val="24"/>
          <w:szCs w:val="24"/>
        </w:rPr>
        <w:t xml:space="preserve"> </w:t>
      </w:r>
      <w:r w:rsidR="004D4A23">
        <w:rPr>
          <w:i/>
          <w:sz w:val="24"/>
          <w:szCs w:val="24"/>
        </w:rPr>
        <w:t>et</w:t>
      </w:r>
      <w:r w:rsidR="0060226B">
        <w:rPr>
          <w:i/>
          <w:sz w:val="24"/>
          <w:szCs w:val="24"/>
        </w:rPr>
        <w:t xml:space="preserve"> Contractuel de droit public </w:t>
      </w:r>
      <w:r w:rsidR="004D4A23">
        <w:rPr>
          <w:i/>
          <w:sz w:val="24"/>
          <w:szCs w:val="24"/>
        </w:rPr>
        <w:t>du</w:t>
      </w:r>
      <w:r w:rsidR="0060226B">
        <w:rPr>
          <w:i/>
          <w:sz w:val="24"/>
          <w:szCs w:val="24"/>
        </w:rPr>
        <w:t xml:space="preserve"> </w:t>
      </w:r>
      <w:r w:rsidR="00074383" w:rsidRPr="00074383">
        <w:rPr>
          <w:i/>
          <w:sz w:val="24"/>
          <w:szCs w:val="24"/>
        </w:rPr>
        <w:t>Régime général</w:t>
      </w:r>
      <w:r w:rsidRPr="00074383">
        <w:rPr>
          <w:i/>
          <w:sz w:val="24"/>
          <w:szCs w:val="24"/>
        </w:rPr>
        <w:t>)</w:t>
      </w:r>
    </w:p>
    <w:p w14:paraId="1C460945" w14:textId="77777777" w:rsidR="00192C56" w:rsidRPr="00344FE5" w:rsidRDefault="00192C56" w:rsidP="00192C56">
      <w:pPr>
        <w:tabs>
          <w:tab w:val="left" w:pos="284"/>
          <w:tab w:val="left" w:pos="2552"/>
        </w:tabs>
        <w:rPr>
          <w:b/>
          <w:i/>
          <w:iCs/>
          <w:sz w:val="24"/>
          <w:szCs w:val="24"/>
        </w:rPr>
      </w:pPr>
    </w:p>
    <w:p w14:paraId="45DE59F5" w14:textId="77777777" w:rsidR="00192C56" w:rsidRPr="00344FE5" w:rsidRDefault="00192C56" w:rsidP="00192C56">
      <w:pPr>
        <w:tabs>
          <w:tab w:val="left" w:pos="284"/>
          <w:tab w:val="left" w:pos="2552"/>
        </w:tabs>
        <w:jc w:val="center"/>
        <w:rPr>
          <w:rStyle w:val="lev"/>
          <w:sz w:val="24"/>
          <w:szCs w:val="24"/>
        </w:rPr>
      </w:pPr>
      <w:r w:rsidRPr="00344FE5">
        <w:rPr>
          <w:b/>
          <w:i/>
          <w:iCs/>
          <w:sz w:val="24"/>
          <w:szCs w:val="24"/>
        </w:rPr>
        <w:t>Les mentions en italiques constituent des commentaires destinés à faciliter la rédaction de l’arrêté. Ils doivent être supprimés de l’arrêté définitif.</w:t>
      </w:r>
    </w:p>
    <w:p w14:paraId="7E2DE730" w14:textId="77777777" w:rsidR="00192C56" w:rsidRPr="00344FE5" w:rsidRDefault="00192C56" w:rsidP="00192C56">
      <w:pPr>
        <w:tabs>
          <w:tab w:val="left" w:pos="284"/>
          <w:tab w:val="left" w:pos="2268"/>
          <w:tab w:val="left" w:pos="2552"/>
        </w:tabs>
        <w:jc w:val="both"/>
        <w:rPr>
          <w:sz w:val="24"/>
          <w:szCs w:val="24"/>
        </w:rPr>
      </w:pPr>
    </w:p>
    <w:p w14:paraId="420B1ED0" w14:textId="77777777" w:rsidR="00192C56" w:rsidRPr="00344FE5" w:rsidRDefault="00192C56" w:rsidP="00192C56">
      <w:pPr>
        <w:tabs>
          <w:tab w:val="left" w:pos="284"/>
          <w:tab w:val="left" w:pos="2268"/>
          <w:tab w:val="left" w:pos="2552"/>
        </w:tabs>
        <w:jc w:val="both"/>
        <w:rPr>
          <w:sz w:val="24"/>
          <w:szCs w:val="24"/>
        </w:rPr>
      </w:pPr>
      <w:r w:rsidRPr="00344FE5">
        <w:rPr>
          <w:sz w:val="24"/>
          <w:szCs w:val="24"/>
        </w:rPr>
        <w:t xml:space="preserve">Le Maire </w:t>
      </w:r>
      <w:r w:rsidRPr="00344FE5">
        <w:rPr>
          <w:i/>
          <w:sz w:val="24"/>
          <w:szCs w:val="24"/>
        </w:rPr>
        <w:t>(ou le Président)</w:t>
      </w:r>
      <w:r w:rsidRPr="00344FE5">
        <w:rPr>
          <w:sz w:val="24"/>
          <w:szCs w:val="24"/>
        </w:rPr>
        <w:t xml:space="preserve"> de ...</w:t>
      </w:r>
    </w:p>
    <w:p w14:paraId="08A10D73" w14:textId="6B6A79AD" w:rsidR="00757EE9" w:rsidRDefault="00757EE9" w:rsidP="00757EE9">
      <w:pPr>
        <w:pStyle w:val="En-tte"/>
        <w:tabs>
          <w:tab w:val="clear" w:pos="4536"/>
          <w:tab w:val="clear" w:pos="9072"/>
        </w:tabs>
        <w:jc w:val="both"/>
        <w:rPr>
          <w:rFonts w:ascii="Times New Roman" w:hAnsi="Times New Roman" w:cs="Times New Roman"/>
          <w:b/>
          <w:bCs/>
          <w:i/>
          <w:iCs/>
          <w:color w:val="FF0000"/>
          <w:sz w:val="24"/>
          <w:szCs w:val="24"/>
        </w:rPr>
      </w:pPr>
    </w:p>
    <w:p w14:paraId="73D9B7AA" w14:textId="5BEC866B" w:rsidR="00757EE9" w:rsidRPr="00757EE9" w:rsidRDefault="00757EE9" w:rsidP="00757EE9">
      <w:pPr>
        <w:pStyle w:val="En-tte"/>
        <w:tabs>
          <w:tab w:val="clear" w:pos="4536"/>
          <w:tab w:val="clear" w:pos="9072"/>
        </w:tabs>
        <w:jc w:val="center"/>
        <w:rPr>
          <w:rFonts w:ascii="Times New Roman" w:hAnsi="Times New Roman" w:cs="Times New Roman"/>
          <w:b/>
          <w:bCs/>
          <w:i/>
          <w:iCs/>
          <w:sz w:val="24"/>
          <w:szCs w:val="24"/>
        </w:rPr>
      </w:pPr>
      <w:r w:rsidRPr="00757EE9">
        <w:rPr>
          <w:rFonts w:ascii="Times New Roman" w:hAnsi="Times New Roman" w:cs="Times New Roman"/>
          <w:b/>
          <w:bCs/>
          <w:i/>
          <w:iCs/>
          <w:sz w:val="24"/>
          <w:szCs w:val="24"/>
        </w:rPr>
        <w:t>*****</w:t>
      </w:r>
    </w:p>
    <w:p w14:paraId="525D7114" w14:textId="0D6C23AB" w:rsidR="00757EE9" w:rsidRPr="00757EE9" w:rsidRDefault="00757EE9" w:rsidP="00757EE9">
      <w:pPr>
        <w:pStyle w:val="En-tte"/>
        <w:tabs>
          <w:tab w:val="clear" w:pos="4536"/>
          <w:tab w:val="clear" w:pos="9072"/>
        </w:tabs>
        <w:jc w:val="both"/>
        <w:rPr>
          <w:rFonts w:ascii="Times New Roman" w:hAnsi="Times New Roman" w:cs="Times New Roman"/>
          <w:b/>
          <w:bCs/>
          <w:i/>
          <w:iCs/>
          <w:color w:val="FF0000"/>
          <w:sz w:val="24"/>
          <w:szCs w:val="24"/>
        </w:rPr>
      </w:pPr>
      <w:r w:rsidRPr="00757EE9">
        <w:rPr>
          <w:rFonts w:ascii="Times New Roman" w:hAnsi="Times New Roman" w:cs="Times New Roman"/>
          <w:b/>
          <w:bCs/>
          <w:i/>
          <w:iCs/>
          <w:color w:val="FF0000"/>
          <w:sz w:val="24"/>
          <w:szCs w:val="24"/>
        </w:rPr>
        <w:t xml:space="preserve">Pour un fonctionnaire IRCANTEC : </w:t>
      </w:r>
    </w:p>
    <w:p w14:paraId="22799F62" w14:textId="77777777" w:rsidR="00757EE9" w:rsidRPr="00757EE9" w:rsidRDefault="00757EE9" w:rsidP="00757EE9">
      <w:pPr>
        <w:jc w:val="both"/>
        <w:rPr>
          <w:sz w:val="24"/>
          <w:szCs w:val="24"/>
        </w:rPr>
      </w:pPr>
      <w:r w:rsidRPr="00757EE9">
        <w:rPr>
          <w:sz w:val="24"/>
          <w:szCs w:val="24"/>
        </w:rPr>
        <w:t>Vu le code de la sécurité sociale ;</w:t>
      </w:r>
    </w:p>
    <w:p w14:paraId="53CAB474" w14:textId="77777777" w:rsidR="00757EE9" w:rsidRDefault="00757EE9" w:rsidP="00757EE9">
      <w:pPr>
        <w:jc w:val="both"/>
        <w:rPr>
          <w:sz w:val="24"/>
          <w:szCs w:val="24"/>
        </w:rPr>
      </w:pPr>
    </w:p>
    <w:p w14:paraId="6A917CA1" w14:textId="3ECD5D71" w:rsidR="00757EE9" w:rsidRDefault="00757EE9" w:rsidP="00757EE9">
      <w:pPr>
        <w:pStyle w:val="En-tte"/>
        <w:tabs>
          <w:tab w:val="clear" w:pos="4536"/>
          <w:tab w:val="clear" w:pos="9072"/>
        </w:tabs>
        <w:jc w:val="both"/>
        <w:rPr>
          <w:rFonts w:ascii="Times New Roman" w:eastAsia="Times New Roman" w:hAnsi="Times New Roman" w:cs="Times New Roman"/>
          <w:sz w:val="24"/>
          <w:szCs w:val="24"/>
          <w:lang w:eastAsia="fr-FR"/>
        </w:rPr>
      </w:pPr>
      <w:r w:rsidRPr="00757EE9">
        <w:rPr>
          <w:rFonts w:ascii="Times New Roman" w:eastAsia="Times New Roman" w:hAnsi="Times New Roman" w:cs="Times New Roman"/>
          <w:sz w:val="24"/>
          <w:szCs w:val="24"/>
          <w:lang w:eastAsia="fr-FR"/>
        </w:rPr>
        <w:t xml:space="preserve">Vu le </w:t>
      </w:r>
      <w:r>
        <w:rPr>
          <w:rFonts w:ascii="Times New Roman" w:eastAsia="Times New Roman" w:hAnsi="Times New Roman" w:cs="Times New Roman"/>
          <w:sz w:val="24"/>
          <w:szCs w:val="24"/>
          <w:lang w:eastAsia="fr-FR"/>
        </w:rPr>
        <w:t>c</w:t>
      </w:r>
      <w:r w:rsidRPr="00757EE9">
        <w:rPr>
          <w:rFonts w:ascii="Times New Roman" w:eastAsia="Times New Roman" w:hAnsi="Times New Roman" w:cs="Times New Roman"/>
          <w:sz w:val="24"/>
          <w:szCs w:val="24"/>
          <w:lang w:eastAsia="fr-FR"/>
        </w:rPr>
        <w:t>ode général de la fonction publique notamment s</w:t>
      </w:r>
      <w:r>
        <w:rPr>
          <w:rFonts w:ascii="Times New Roman" w:eastAsia="Times New Roman" w:hAnsi="Times New Roman" w:cs="Times New Roman"/>
          <w:sz w:val="24"/>
          <w:szCs w:val="24"/>
          <w:lang w:eastAsia="fr-FR"/>
        </w:rPr>
        <w:t>on</w:t>
      </w:r>
      <w:r w:rsidRPr="00757EE9">
        <w:rPr>
          <w:rFonts w:ascii="Times New Roman" w:eastAsia="Times New Roman" w:hAnsi="Times New Roman" w:cs="Times New Roman"/>
          <w:sz w:val="24"/>
          <w:szCs w:val="24"/>
          <w:lang w:eastAsia="fr-FR"/>
        </w:rPr>
        <w:t xml:space="preserve"> article L.613-6</w:t>
      </w:r>
      <w:r>
        <w:rPr>
          <w:rFonts w:ascii="Times New Roman" w:eastAsia="Times New Roman" w:hAnsi="Times New Roman" w:cs="Times New Roman"/>
          <w:sz w:val="24"/>
          <w:szCs w:val="24"/>
          <w:lang w:eastAsia="fr-FR"/>
        </w:rPr>
        <w:t> ;</w:t>
      </w:r>
    </w:p>
    <w:p w14:paraId="3920A5E8" w14:textId="77777777" w:rsidR="00757EE9" w:rsidRDefault="00757EE9" w:rsidP="00757EE9">
      <w:pPr>
        <w:pStyle w:val="En-tte"/>
        <w:tabs>
          <w:tab w:val="clear" w:pos="4536"/>
          <w:tab w:val="clear" w:pos="9072"/>
        </w:tabs>
        <w:jc w:val="both"/>
        <w:rPr>
          <w:rFonts w:ascii="Times New Roman" w:hAnsi="Times New Roman" w:cs="Times New Roman"/>
          <w:sz w:val="24"/>
          <w:szCs w:val="24"/>
        </w:rPr>
      </w:pPr>
    </w:p>
    <w:p w14:paraId="65C7DC23" w14:textId="54D539E1" w:rsidR="00757EE9" w:rsidRPr="00757EE9" w:rsidRDefault="00757EE9" w:rsidP="00757EE9">
      <w:pPr>
        <w:pStyle w:val="En-tte"/>
        <w:tabs>
          <w:tab w:val="clear" w:pos="4536"/>
          <w:tab w:val="clear" w:pos="9072"/>
        </w:tabs>
        <w:jc w:val="both"/>
        <w:rPr>
          <w:rFonts w:ascii="Times New Roman" w:hAnsi="Times New Roman" w:cs="Times New Roman"/>
          <w:sz w:val="24"/>
          <w:szCs w:val="24"/>
        </w:rPr>
      </w:pPr>
      <w:r w:rsidRPr="00757EE9">
        <w:rPr>
          <w:rFonts w:ascii="Times New Roman" w:hAnsi="Times New Roman" w:cs="Times New Roman"/>
          <w:sz w:val="24"/>
          <w:szCs w:val="24"/>
        </w:rPr>
        <w:t>Vu le décret n° 91-298 du 20 mars 1991 modifié portant dispositions statutaires applicables aux fonctionnaires territoriaux nommés dans des emplois permanents à temps non complet</w:t>
      </w:r>
      <w:r>
        <w:rPr>
          <w:rFonts w:ascii="Times New Roman" w:hAnsi="Times New Roman" w:cs="Times New Roman"/>
          <w:sz w:val="24"/>
          <w:szCs w:val="24"/>
        </w:rPr>
        <w:t xml:space="preserve"> notamment son article 36</w:t>
      </w:r>
      <w:r w:rsidRPr="00757EE9">
        <w:rPr>
          <w:rFonts w:ascii="Times New Roman" w:hAnsi="Times New Roman" w:cs="Times New Roman"/>
          <w:sz w:val="24"/>
          <w:szCs w:val="24"/>
        </w:rPr>
        <w:t> ;</w:t>
      </w:r>
    </w:p>
    <w:p w14:paraId="3F551CAE" w14:textId="77777777" w:rsidR="00757EE9" w:rsidRDefault="00757EE9" w:rsidP="00757EE9">
      <w:pPr>
        <w:pStyle w:val="En-tte"/>
        <w:tabs>
          <w:tab w:val="clear" w:pos="4536"/>
          <w:tab w:val="clear" w:pos="9072"/>
        </w:tabs>
        <w:jc w:val="both"/>
        <w:rPr>
          <w:rFonts w:ascii="Times New Roman" w:hAnsi="Times New Roman" w:cs="Times New Roman"/>
          <w:sz w:val="24"/>
          <w:szCs w:val="24"/>
        </w:rPr>
      </w:pPr>
    </w:p>
    <w:p w14:paraId="3F3A239D" w14:textId="6CAD546B" w:rsidR="00757EE9" w:rsidRPr="00757EE9" w:rsidRDefault="00757EE9" w:rsidP="00757EE9">
      <w:pPr>
        <w:pStyle w:val="En-tte"/>
        <w:tabs>
          <w:tab w:val="clear" w:pos="4536"/>
          <w:tab w:val="clear" w:pos="9072"/>
        </w:tabs>
        <w:jc w:val="both"/>
        <w:rPr>
          <w:rFonts w:ascii="Times New Roman" w:hAnsi="Times New Roman" w:cs="Times New Roman"/>
          <w:i/>
          <w:iCs/>
          <w:sz w:val="24"/>
          <w:szCs w:val="24"/>
        </w:rPr>
      </w:pPr>
      <w:r w:rsidRPr="00757EE9">
        <w:rPr>
          <w:rFonts w:ascii="Times New Roman" w:hAnsi="Times New Roman" w:cs="Times New Roman"/>
          <w:b/>
          <w:bCs/>
          <w:i/>
          <w:iCs/>
          <w:color w:val="FF0000"/>
          <w:sz w:val="24"/>
          <w:szCs w:val="24"/>
        </w:rPr>
        <w:t xml:space="preserve">Ou </w:t>
      </w:r>
      <w:r>
        <w:rPr>
          <w:rFonts w:ascii="Times New Roman" w:hAnsi="Times New Roman" w:cs="Times New Roman"/>
          <w:b/>
          <w:bCs/>
          <w:i/>
          <w:iCs/>
          <w:color w:val="FF0000"/>
          <w:sz w:val="24"/>
          <w:szCs w:val="24"/>
        </w:rPr>
        <w:t>p</w:t>
      </w:r>
      <w:r w:rsidRPr="00757EE9">
        <w:rPr>
          <w:rFonts w:ascii="Times New Roman" w:hAnsi="Times New Roman" w:cs="Times New Roman"/>
          <w:b/>
          <w:bCs/>
          <w:i/>
          <w:iCs/>
          <w:color w:val="FF0000"/>
          <w:sz w:val="24"/>
          <w:szCs w:val="24"/>
        </w:rPr>
        <w:t>our un contractuel de droit public</w:t>
      </w:r>
      <w:r>
        <w:rPr>
          <w:rFonts w:ascii="Times New Roman" w:hAnsi="Times New Roman" w:cs="Times New Roman"/>
          <w:b/>
          <w:bCs/>
          <w:i/>
          <w:iCs/>
          <w:color w:val="FF0000"/>
          <w:sz w:val="24"/>
          <w:szCs w:val="24"/>
        </w:rPr>
        <w:t xml:space="preserve"> </w:t>
      </w:r>
      <w:r w:rsidRPr="00757EE9">
        <w:rPr>
          <w:rFonts w:ascii="Times New Roman" w:hAnsi="Times New Roman" w:cs="Times New Roman"/>
          <w:i/>
          <w:iCs/>
          <w:color w:val="FF0000"/>
          <w:sz w:val="24"/>
          <w:szCs w:val="24"/>
        </w:rPr>
        <w:t>(</w:t>
      </w:r>
      <w:r w:rsidRPr="00757EE9">
        <w:rPr>
          <w:rFonts w:ascii="Times New Roman" w:hAnsi="Times New Roman" w:cs="Times New Roman"/>
          <w:i/>
          <w:iCs/>
          <w:color w:val="FF0000"/>
          <w:sz w:val="24"/>
          <w:szCs w:val="24"/>
          <w:u w:val="single"/>
        </w:rPr>
        <w:t>Rappel</w:t>
      </w:r>
      <w:r w:rsidRPr="00757EE9">
        <w:rPr>
          <w:rFonts w:ascii="Times New Roman" w:hAnsi="Times New Roman" w:cs="Times New Roman"/>
          <w:i/>
          <w:iCs/>
          <w:color w:val="FF0000"/>
          <w:sz w:val="24"/>
          <w:szCs w:val="24"/>
        </w:rPr>
        <w:t> : pour bénéficier d’un CGM, un agent contractuel doit compter au moins trois années de services)</w:t>
      </w:r>
      <w:r>
        <w:rPr>
          <w:rFonts w:ascii="Times New Roman" w:hAnsi="Times New Roman" w:cs="Times New Roman"/>
          <w:i/>
          <w:iCs/>
          <w:sz w:val="24"/>
          <w:szCs w:val="24"/>
        </w:rPr>
        <w:t xml:space="preserve"> </w:t>
      </w:r>
      <w:r w:rsidRPr="00757EE9">
        <w:rPr>
          <w:rFonts w:ascii="Times New Roman" w:hAnsi="Times New Roman" w:cs="Times New Roman"/>
          <w:b/>
          <w:bCs/>
          <w:i/>
          <w:iCs/>
          <w:color w:val="FF0000"/>
          <w:sz w:val="24"/>
          <w:szCs w:val="24"/>
        </w:rPr>
        <w:t xml:space="preserve">: </w:t>
      </w:r>
    </w:p>
    <w:p w14:paraId="46F83082" w14:textId="77777777" w:rsidR="00757EE9" w:rsidRPr="00757EE9" w:rsidRDefault="00757EE9" w:rsidP="00757EE9">
      <w:pPr>
        <w:jc w:val="both"/>
        <w:rPr>
          <w:sz w:val="24"/>
          <w:szCs w:val="24"/>
        </w:rPr>
      </w:pPr>
      <w:r w:rsidRPr="00757EE9">
        <w:rPr>
          <w:sz w:val="24"/>
          <w:szCs w:val="24"/>
        </w:rPr>
        <w:t>Vu le code de la sécurité sociale ;</w:t>
      </w:r>
    </w:p>
    <w:p w14:paraId="27AADC86" w14:textId="77777777" w:rsidR="00757EE9" w:rsidRDefault="00757EE9" w:rsidP="00757EE9">
      <w:pPr>
        <w:pStyle w:val="En-tte"/>
        <w:tabs>
          <w:tab w:val="clear" w:pos="4536"/>
          <w:tab w:val="clear" w:pos="9072"/>
        </w:tabs>
        <w:ind w:firstLine="708"/>
        <w:jc w:val="both"/>
        <w:rPr>
          <w:rFonts w:ascii="Times New Roman" w:hAnsi="Times New Roman" w:cs="Times New Roman"/>
          <w:sz w:val="24"/>
          <w:szCs w:val="24"/>
        </w:rPr>
      </w:pPr>
    </w:p>
    <w:p w14:paraId="30A74400" w14:textId="77777777" w:rsidR="00757EE9" w:rsidRPr="00757EE9" w:rsidRDefault="00757EE9" w:rsidP="00757EE9">
      <w:pPr>
        <w:jc w:val="both"/>
        <w:rPr>
          <w:sz w:val="24"/>
          <w:szCs w:val="24"/>
        </w:rPr>
      </w:pPr>
      <w:r w:rsidRPr="00757EE9">
        <w:rPr>
          <w:sz w:val="24"/>
          <w:szCs w:val="24"/>
        </w:rPr>
        <w:t>Vu le code général de la fonction publique notamment son article L.829-1 ;</w:t>
      </w:r>
    </w:p>
    <w:p w14:paraId="45A50182" w14:textId="77777777" w:rsidR="00757EE9" w:rsidRDefault="00757EE9" w:rsidP="00757EE9">
      <w:pPr>
        <w:pStyle w:val="En-tte"/>
        <w:tabs>
          <w:tab w:val="clear" w:pos="4536"/>
          <w:tab w:val="clear" w:pos="9072"/>
        </w:tabs>
        <w:jc w:val="both"/>
        <w:rPr>
          <w:rFonts w:ascii="Times New Roman" w:hAnsi="Times New Roman" w:cs="Times New Roman"/>
          <w:sz w:val="24"/>
          <w:szCs w:val="24"/>
        </w:rPr>
      </w:pPr>
    </w:p>
    <w:p w14:paraId="34752729" w14:textId="3ABE32BA" w:rsidR="00757EE9" w:rsidRPr="00757EE9" w:rsidRDefault="00757EE9" w:rsidP="00757EE9">
      <w:pPr>
        <w:pStyle w:val="En-tte"/>
        <w:tabs>
          <w:tab w:val="clear" w:pos="4536"/>
          <w:tab w:val="clear" w:pos="9072"/>
        </w:tabs>
        <w:jc w:val="both"/>
        <w:rPr>
          <w:rFonts w:ascii="Times New Roman" w:hAnsi="Times New Roman" w:cs="Times New Roman"/>
          <w:sz w:val="24"/>
          <w:szCs w:val="24"/>
        </w:rPr>
      </w:pPr>
      <w:r w:rsidRPr="00757EE9">
        <w:rPr>
          <w:rFonts w:ascii="Times New Roman" w:hAnsi="Times New Roman" w:cs="Times New Roman"/>
          <w:sz w:val="24"/>
          <w:szCs w:val="24"/>
        </w:rPr>
        <w:t>Vu le décret n° 88-145 du 15 février 1988 pris pour application de l’article 136 de la loi du 26 janvier 1984, relatif aux agents contractuels de la fonction publique territoriale</w:t>
      </w:r>
      <w:r>
        <w:rPr>
          <w:rFonts w:ascii="Times New Roman" w:hAnsi="Times New Roman" w:cs="Times New Roman"/>
          <w:sz w:val="24"/>
          <w:szCs w:val="24"/>
        </w:rPr>
        <w:t xml:space="preserve"> notamment son article 8 ;</w:t>
      </w:r>
    </w:p>
    <w:p w14:paraId="51B8C3E7" w14:textId="56546568" w:rsidR="0060226B" w:rsidRDefault="0060226B" w:rsidP="00192C56">
      <w:pPr>
        <w:jc w:val="both"/>
        <w:rPr>
          <w:sz w:val="24"/>
          <w:szCs w:val="24"/>
        </w:rPr>
      </w:pPr>
    </w:p>
    <w:p w14:paraId="7EC31F45" w14:textId="0A07E1B4" w:rsidR="00757EE9" w:rsidRDefault="00757EE9" w:rsidP="00757EE9">
      <w:pPr>
        <w:jc w:val="center"/>
        <w:rPr>
          <w:sz w:val="24"/>
          <w:szCs w:val="24"/>
        </w:rPr>
      </w:pPr>
      <w:r>
        <w:rPr>
          <w:sz w:val="24"/>
          <w:szCs w:val="24"/>
        </w:rPr>
        <w:t>*****</w:t>
      </w:r>
    </w:p>
    <w:p w14:paraId="1CCC1AAF" w14:textId="77777777" w:rsidR="00757EE9" w:rsidRPr="00192C56" w:rsidRDefault="00757EE9" w:rsidP="00192C56">
      <w:pPr>
        <w:jc w:val="both"/>
        <w:rPr>
          <w:sz w:val="24"/>
          <w:szCs w:val="24"/>
        </w:rPr>
      </w:pPr>
    </w:p>
    <w:p w14:paraId="0AA5125E" w14:textId="216374C3" w:rsidR="00192C56" w:rsidRDefault="00192C56" w:rsidP="00192C56">
      <w:pPr>
        <w:pStyle w:val="En-tte"/>
        <w:tabs>
          <w:tab w:val="clear" w:pos="4536"/>
          <w:tab w:val="clear" w:pos="9072"/>
        </w:tabs>
        <w:jc w:val="both"/>
        <w:rPr>
          <w:rFonts w:ascii="Times New Roman" w:hAnsi="Times New Roman" w:cs="Times New Roman"/>
          <w:sz w:val="24"/>
          <w:szCs w:val="24"/>
        </w:rPr>
      </w:pPr>
      <w:r w:rsidRPr="00192C56">
        <w:rPr>
          <w:rFonts w:ascii="Times New Roman" w:hAnsi="Times New Roman" w:cs="Times New Roman"/>
          <w:sz w:val="24"/>
          <w:szCs w:val="24"/>
        </w:rPr>
        <w:t>Vu le décret n°</w:t>
      </w:r>
      <w:r w:rsidR="004D4A23">
        <w:rPr>
          <w:rFonts w:ascii="Times New Roman" w:hAnsi="Times New Roman" w:cs="Times New Roman"/>
          <w:sz w:val="24"/>
          <w:szCs w:val="24"/>
        </w:rPr>
        <w:t xml:space="preserve"> </w:t>
      </w:r>
      <w:r w:rsidRPr="00192C56">
        <w:rPr>
          <w:rFonts w:ascii="Times New Roman" w:hAnsi="Times New Roman" w:cs="Times New Roman"/>
          <w:sz w:val="24"/>
          <w:szCs w:val="24"/>
        </w:rPr>
        <w:t xml:space="preserve">87-602 du 30 juillet 1987 modifié pris pour l’application de la loi n°84-53 du 26 janvier 1984 modifiée portant dispositions statutaires relatives à la Fonction Publique </w:t>
      </w:r>
      <w:r w:rsidR="0060226B" w:rsidRPr="00192C56">
        <w:rPr>
          <w:rFonts w:ascii="Times New Roman" w:hAnsi="Times New Roman" w:cs="Times New Roman"/>
          <w:sz w:val="24"/>
          <w:szCs w:val="24"/>
        </w:rPr>
        <w:t>Territoriale et</w:t>
      </w:r>
      <w:r w:rsidRPr="00192C56">
        <w:rPr>
          <w:rFonts w:ascii="Times New Roman" w:hAnsi="Times New Roman" w:cs="Times New Roman"/>
          <w:sz w:val="24"/>
          <w:szCs w:val="24"/>
        </w:rPr>
        <w:t xml:space="preserve"> relatif à l’organisation de comités médicaux, aux conditions d’aptitude physique et au régime des congés de maladie des fonctionnaires territoriaux</w:t>
      </w:r>
      <w:r w:rsidR="006D4511">
        <w:rPr>
          <w:rFonts w:ascii="Times New Roman" w:hAnsi="Times New Roman" w:cs="Times New Roman"/>
          <w:sz w:val="24"/>
          <w:szCs w:val="24"/>
        </w:rPr>
        <w:t> ;</w:t>
      </w:r>
    </w:p>
    <w:p w14:paraId="675578EC" w14:textId="550CDF9B" w:rsidR="006D4511" w:rsidRDefault="006D4511" w:rsidP="00192C56">
      <w:pPr>
        <w:pStyle w:val="En-tte"/>
        <w:tabs>
          <w:tab w:val="clear" w:pos="4536"/>
          <w:tab w:val="clear" w:pos="9072"/>
        </w:tabs>
        <w:jc w:val="both"/>
        <w:rPr>
          <w:rFonts w:ascii="Times New Roman" w:hAnsi="Times New Roman" w:cs="Times New Roman"/>
          <w:sz w:val="24"/>
          <w:szCs w:val="24"/>
        </w:rPr>
      </w:pPr>
    </w:p>
    <w:p w14:paraId="69EB3065" w14:textId="2A2263D8" w:rsidR="006D4511" w:rsidRPr="006D4511" w:rsidRDefault="006D4511" w:rsidP="00192C56">
      <w:pPr>
        <w:pStyle w:val="En-tte"/>
        <w:tabs>
          <w:tab w:val="clear" w:pos="4536"/>
          <w:tab w:val="clear" w:pos="9072"/>
        </w:tabs>
        <w:jc w:val="both"/>
        <w:rPr>
          <w:rFonts w:ascii="Times New Roman" w:hAnsi="Times New Roman" w:cs="Times New Roman"/>
          <w:i/>
          <w:iCs/>
          <w:color w:val="FF0000"/>
          <w:sz w:val="24"/>
          <w:szCs w:val="24"/>
        </w:rPr>
      </w:pPr>
      <w:r w:rsidRPr="006D4511">
        <w:rPr>
          <w:rFonts w:ascii="Times New Roman" w:hAnsi="Times New Roman" w:cs="Times New Roman"/>
          <w:i/>
          <w:iCs/>
          <w:color w:val="FF0000"/>
          <w:sz w:val="24"/>
          <w:szCs w:val="24"/>
        </w:rPr>
        <w:t>Pour un octroi initial</w:t>
      </w:r>
    </w:p>
    <w:p w14:paraId="730CFD82" w14:textId="0603A4B6" w:rsidR="0003236E" w:rsidRPr="0003236E" w:rsidRDefault="0003236E" w:rsidP="0003236E">
      <w:pPr>
        <w:pStyle w:val="En-tte"/>
        <w:tabs>
          <w:tab w:val="clear" w:pos="4536"/>
          <w:tab w:val="clear" w:pos="9072"/>
        </w:tabs>
        <w:jc w:val="both"/>
        <w:rPr>
          <w:rFonts w:ascii="Times New Roman" w:hAnsi="Times New Roman" w:cs="Times New Roman"/>
          <w:i/>
          <w:iCs/>
          <w:sz w:val="24"/>
          <w:szCs w:val="24"/>
        </w:rPr>
      </w:pPr>
      <w:r w:rsidRPr="0003236E">
        <w:rPr>
          <w:rFonts w:ascii="Times New Roman" w:hAnsi="Times New Roman" w:cs="Times New Roman"/>
          <w:i/>
          <w:iCs/>
          <w:sz w:val="24"/>
          <w:szCs w:val="24"/>
        </w:rPr>
        <w:t>Vu la demande du …, appuyée d’un certificat médical spécifiant qu’il est susceptible de bénéficier d’un congé de longue maladie, présentée par Monsieur (ou Madame) …</w:t>
      </w:r>
      <w:r w:rsidR="006E4E4E">
        <w:rPr>
          <w:rFonts w:ascii="Times New Roman" w:hAnsi="Times New Roman" w:cs="Times New Roman"/>
          <w:i/>
          <w:iCs/>
          <w:sz w:val="24"/>
          <w:szCs w:val="24"/>
        </w:rPr>
        <w:t> ;</w:t>
      </w:r>
    </w:p>
    <w:p w14:paraId="67675E67" w14:textId="77777777" w:rsidR="0003236E" w:rsidRDefault="0003236E" w:rsidP="00192C56">
      <w:pPr>
        <w:pStyle w:val="En-tte"/>
        <w:tabs>
          <w:tab w:val="clear" w:pos="4536"/>
          <w:tab w:val="clear" w:pos="9072"/>
        </w:tabs>
        <w:jc w:val="both"/>
        <w:rPr>
          <w:rFonts w:ascii="Times New Roman" w:hAnsi="Times New Roman" w:cs="Times New Roman"/>
          <w:i/>
          <w:iCs/>
          <w:sz w:val="24"/>
          <w:szCs w:val="24"/>
        </w:rPr>
      </w:pPr>
    </w:p>
    <w:p w14:paraId="3B0973B9" w14:textId="1FF3CF60" w:rsidR="00DA271E" w:rsidRPr="006D4511" w:rsidRDefault="00DA271E" w:rsidP="00192C56">
      <w:pPr>
        <w:pStyle w:val="En-tte"/>
        <w:tabs>
          <w:tab w:val="clear" w:pos="4536"/>
          <w:tab w:val="clear" w:pos="9072"/>
        </w:tabs>
        <w:jc w:val="both"/>
        <w:rPr>
          <w:rFonts w:ascii="Times New Roman" w:hAnsi="Times New Roman" w:cs="Times New Roman"/>
          <w:i/>
          <w:iCs/>
          <w:sz w:val="24"/>
          <w:szCs w:val="24"/>
        </w:rPr>
      </w:pPr>
      <w:r w:rsidRPr="006D4511">
        <w:rPr>
          <w:rFonts w:ascii="Times New Roman" w:hAnsi="Times New Roman" w:cs="Times New Roman"/>
          <w:i/>
          <w:iCs/>
          <w:sz w:val="24"/>
          <w:szCs w:val="24"/>
        </w:rPr>
        <w:t xml:space="preserve">Vu l’avis </w:t>
      </w:r>
      <w:r w:rsidR="006D4511" w:rsidRPr="006D4511">
        <w:rPr>
          <w:rFonts w:ascii="Times New Roman" w:hAnsi="Times New Roman" w:cs="Times New Roman"/>
          <w:i/>
          <w:iCs/>
          <w:sz w:val="24"/>
          <w:szCs w:val="24"/>
        </w:rPr>
        <w:t>de la formation restreinte du conseil médical</w:t>
      </w:r>
      <w:r w:rsidRPr="006D4511">
        <w:rPr>
          <w:rFonts w:ascii="Times New Roman" w:hAnsi="Times New Roman" w:cs="Times New Roman"/>
          <w:i/>
          <w:iCs/>
          <w:sz w:val="24"/>
          <w:szCs w:val="24"/>
        </w:rPr>
        <w:t xml:space="preserve"> en date du…. </w:t>
      </w:r>
      <w:proofErr w:type="gramStart"/>
      <w:r w:rsidRPr="006D4511">
        <w:rPr>
          <w:rFonts w:ascii="Times New Roman" w:hAnsi="Times New Roman" w:cs="Times New Roman"/>
          <w:i/>
          <w:iCs/>
          <w:sz w:val="24"/>
          <w:szCs w:val="24"/>
        </w:rPr>
        <w:t>se</w:t>
      </w:r>
      <w:proofErr w:type="gramEnd"/>
      <w:r w:rsidRPr="006D4511">
        <w:rPr>
          <w:rFonts w:ascii="Times New Roman" w:hAnsi="Times New Roman" w:cs="Times New Roman"/>
          <w:i/>
          <w:iCs/>
          <w:sz w:val="24"/>
          <w:szCs w:val="24"/>
        </w:rPr>
        <w:t xml:space="preserve"> prononçant pour l’octroi à Monsieur (ou Madame) … d’un congé de grave maladie pour une période de … à compter du … ;</w:t>
      </w:r>
    </w:p>
    <w:p w14:paraId="67B3559F" w14:textId="77777777" w:rsidR="0060226B" w:rsidRPr="006D4511" w:rsidRDefault="0060226B" w:rsidP="00192C56">
      <w:pPr>
        <w:pStyle w:val="En-tte"/>
        <w:tabs>
          <w:tab w:val="clear" w:pos="4536"/>
          <w:tab w:val="clear" w:pos="9072"/>
        </w:tabs>
        <w:jc w:val="both"/>
        <w:rPr>
          <w:rFonts w:ascii="Times New Roman" w:hAnsi="Times New Roman" w:cs="Times New Roman"/>
          <w:i/>
          <w:iCs/>
          <w:sz w:val="24"/>
          <w:szCs w:val="24"/>
        </w:rPr>
      </w:pPr>
    </w:p>
    <w:p w14:paraId="74A95745" w14:textId="402F0A85" w:rsidR="00B67E56" w:rsidRPr="006D4511" w:rsidRDefault="00B67E56" w:rsidP="00192C56">
      <w:pPr>
        <w:pStyle w:val="En-tte"/>
        <w:tabs>
          <w:tab w:val="clear" w:pos="4536"/>
          <w:tab w:val="clear" w:pos="9072"/>
        </w:tabs>
        <w:jc w:val="both"/>
        <w:rPr>
          <w:rFonts w:ascii="Times New Roman" w:hAnsi="Times New Roman" w:cs="Times New Roman"/>
          <w:i/>
          <w:iCs/>
          <w:sz w:val="24"/>
          <w:szCs w:val="24"/>
        </w:rPr>
      </w:pPr>
      <w:r w:rsidRPr="006D4511">
        <w:rPr>
          <w:rFonts w:ascii="Times New Roman" w:hAnsi="Times New Roman" w:cs="Times New Roman"/>
          <w:i/>
          <w:iCs/>
          <w:sz w:val="24"/>
          <w:szCs w:val="24"/>
        </w:rPr>
        <w:t>Considérant que Monsieur (ou Madame)</w:t>
      </w:r>
      <w:r w:rsidR="00DA271E" w:rsidRPr="006D4511">
        <w:rPr>
          <w:rFonts w:ascii="Times New Roman" w:hAnsi="Times New Roman" w:cs="Times New Roman"/>
          <w:i/>
          <w:iCs/>
          <w:sz w:val="24"/>
          <w:szCs w:val="24"/>
        </w:rPr>
        <w:t xml:space="preserve"> …</w:t>
      </w:r>
      <w:r w:rsidRPr="006D4511">
        <w:rPr>
          <w:rFonts w:ascii="Times New Roman" w:hAnsi="Times New Roman" w:cs="Times New Roman"/>
          <w:i/>
          <w:iCs/>
          <w:sz w:val="24"/>
          <w:szCs w:val="24"/>
        </w:rPr>
        <w:t xml:space="preserve"> n’a pas bénéficié d’un congé de grave maladie a</w:t>
      </w:r>
      <w:r w:rsidR="00DA271E" w:rsidRPr="006D4511">
        <w:rPr>
          <w:rFonts w:ascii="Times New Roman" w:hAnsi="Times New Roman" w:cs="Times New Roman"/>
          <w:i/>
          <w:iCs/>
          <w:sz w:val="24"/>
          <w:szCs w:val="24"/>
        </w:rPr>
        <w:t>u cours des douze derniers mois ;</w:t>
      </w:r>
    </w:p>
    <w:p w14:paraId="1F85F4D2" w14:textId="0B371530" w:rsidR="00B67E56" w:rsidRDefault="00B67E56" w:rsidP="00192C56">
      <w:pPr>
        <w:pStyle w:val="En-tte"/>
        <w:tabs>
          <w:tab w:val="clear" w:pos="4536"/>
          <w:tab w:val="clear" w:pos="9072"/>
        </w:tabs>
        <w:jc w:val="both"/>
        <w:rPr>
          <w:rFonts w:ascii="Times New Roman" w:hAnsi="Times New Roman" w:cs="Times New Roman"/>
          <w:i/>
          <w:sz w:val="24"/>
          <w:szCs w:val="24"/>
        </w:rPr>
      </w:pPr>
    </w:p>
    <w:p w14:paraId="5B348709" w14:textId="31E186B2" w:rsidR="006D4511" w:rsidRPr="00503EA1" w:rsidRDefault="006D4511" w:rsidP="00192C56">
      <w:pPr>
        <w:pStyle w:val="En-tte"/>
        <w:tabs>
          <w:tab w:val="clear" w:pos="4536"/>
          <w:tab w:val="clear" w:pos="9072"/>
        </w:tabs>
        <w:jc w:val="both"/>
        <w:rPr>
          <w:rFonts w:ascii="Times New Roman" w:hAnsi="Times New Roman" w:cs="Times New Roman"/>
          <w:i/>
          <w:color w:val="FF0000"/>
          <w:sz w:val="24"/>
          <w:szCs w:val="24"/>
        </w:rPr>
      </w:pPr>
      <w:r w:rsidRPr="00503EA1">
        <w:rPr>
          <w:rFonts w:ascii="Times New Roman" w:hAnsi="Times New Roman" w:cs="Times New Roman"/>
          <w:i/>
          <w:color w:val="FF0000"/>
          <w:sz w:val="24"/>
          <w:szCs w:val="24"/>
        </w:rPr>
        <w:t>Pour un renouvellement</w:t>
      </w:r>
    </w:p>
    <w:p w14:paraId="4CCBD929" w14:textId="702B233C" w:rsidR="00220342" w:rsidRDefault="00220342" w:rsidP="00192C56">
      <w:pPr>
        <w:pStyle w:val="En-tte"/>
        <w:tabs>
          <w:tab w:val="clear" w:pos="4536"/>
          <w:tab w:val="clear" w:pos="9072"/>
        </w:tabs>
        <w:jc w:val="both"/>
        <w:rPr>
          <w:rFonts w:ascii="Times New Roman" w:hAnsi="Times New Roman" w:cs="Times New Roman"/>
          <w:i/>
          <w:sz w:val="24"/>
          <w:szCs w:val="24"/>
        </w:rPr>
      </w:pPr>
      <w:r w:rsidRPr="00220342">
        <w:rPr>
          <w:rFonts w:ascii="Times New Roman" w:hAnsi="Times New Roman" w:cs="Times New Roman"/>
          <w:i/>
          <w:sz w:val="24"/>
          <w:szCs w:val="24"/>
        </w:rPr>
        <w:lastRenderedPageBreak/>
        <w:t xml:space="preserve">Vu l’arrêté en date du … plaçant Monsieur (ou Madame) …, en congé de </w:t>
      </w:r>
      <w:r>
        <w:rPr>
          <w:rFonts w:ascii="Times New Roman" w:hAnsi="Times New Roman" w:cs="Times New Roman"/>
          <w:i/>
          <w:sz w:val="24"/>
          <w:szCs w:val="24"/>
        </w:rPr>
        <w:t>grave</w:t>
      </w:r>
      <w:r w:rsidRPr="00220342">
        <w:rPr>
          <w:rFonts w:ascii="Times New Roman" w:hAnsi="Times New Roman" w:cs="Times New Roman"/>
          <w:i/>
          <w:sz w:val="24"/>
          <w:szCs w:val="24"/>
        </w:rPr>
        <w:t xml:space="preserve"> maladie</w:t>
      </w:r>
      <w:r>
        <w:rPr>
          <w:rFonts w:ascii="Times New Roman" w:hAnsi="Times New Roman" w:cs="Times New Roman"/>
          <w:i/>
          <w:sz w:val="24"/>
          <w:szCs w:val="24"/>
        </w:rPr>
        <w:t xml:space="preserve"> du … au …</w:t>
      </w:r>
      <w:r w:rsidR="006E4E4E">
        <w:rPr>
          <w:rFonts w:ascii="Times New Roman" w:hAnsi="Times New Roman" w:cs="Times New Roman"/>
          <w:i/>
          <w:sz w:val="24"/>
          <w:szCs w:val="24"/>
        </w:rPr>
        <w:t> ;</w:t>
      </w:r>
    </w:p>
    <w:p w14:paraId="05BC069E" w14:textId="19568B6E" w:rsidR="00757EE9" w:rsidRDefault="00757EE9" w:rsidP="00192C56">
      <w:pPr>
        <w:pStyle w:val="En-tte"/>
        <w:tabs>
          <w:tab w:val="clear" w:pos="4536"/>
          <w:tab w:val="clear" w:pos="9072"/>
        </w:tabs>
        <w:jc w:val="both"/>
        <w:rPr>
          <w:rFonts w:ascii="Times New Roman" w:hAnsi="Times New Roman" w:cs="Times New Roman"/>
          <w:i/>
          <w:sz w:val="24"/>
          <w:szCs w:val="24"/>
        </w:rPr>
      </w:pPr>
    </w:p>
    <w:p w14:paraId="5D4AB4AF" w14:textId="7EC09EC3" w:rsidR="00757EE9" w:rsidRPr="00757EE9" w:rsidRDefault="00757EE9" w:rsidP="00757EE9">
      <w:pPr>
        <w:pStyle w:val="En-tte"/>
        <w:jc w:val="both"/>
        <w:rPr>
          <w:rFonts w:ascii="Times New Roman" w:hAnsi="Times New Roman" w:cs="Times New Roman"/>
          <w:i/>
          <w:iCs/>
          <w:sz w:val="24"/>
          <w:szCs w:val="24"/>
        </w:rPr>
      </w:pPr>
      <w:r w:rsidRPr="00757EE9">
        <w:rPr>
          <w:rFonts w:ascii="Times New Roman" w:hAnsi="Times New Roman" w:cs="Times New Roman"/>
          <w:i/>
          <w:iCs/>
          <w:sz w:val="24"/>
          <w:szCs w:val="24"/>
        </w:rPr>
        <w:t>Vu la demande présentée par Monsieur (ou Madame) …, en date du …, sollicitant le renouvellement de son congé de longue maladie fractionné</w:t>
      </w:r>
      <w:r w:rsidR="006E4E4E">
        <w:rPr>
          <w:rFonts w:ascii="Times New Roman" w:hAnsi="Times New Roman" w:cs="Times New Roman"/>
          <w:i/>
          <w:iCs/>
          <w:sz w:val="24"/>
          <w:szCs w:val="24"/>
        </w:rPr>
        <w:t> ;</w:t>
      </w:r>
    </w:p>
    <w:p w14:paraId="614D5EE7" w14:textId="77777777" w:rsidR="00220342" w:rsidRPr="00757EE9" w:rsidRDefault="00220342" w:rsidP="00757EE9">
      <w:pPr>
        <w:pStyle w:val="En-tte"/>
        <w:tabs>
          <w:tab w:val="clear" w:pos="4536"/>
          <w:tab w:val="clear" w:pos="9072"/>
        </w:tabs>
        <w:jc w:val="both"/>
        <w:rPr>
          <w:rFonts w:ascii="Times New Roman" w:hAnsi="Times New Roman" w:cs="Times New Roman"/>
          <w:i/>
          <w:sz w:val="24"/>
          <w:szCs w:val="24"/>
        </w:rPr>
      </w:pPr>
    </w:p>
    <w:p w14:paraId="1C4D4DCF" w14:textId="77777777" w:rsidR="00C47EB3" w:rsidRPr="002863F4" w:rsidRDefault="00C47EB3" w:rsidP="00C47EB3">
      <w:pPr>
        <w:jc w:val="both"/>
        <w:rPr>
          <w:b/>
          <w:bCs/>
          <w:i/>
          <w:iCs/>
          <w:sz w:val="24"/>
          <w:szCs w:val="24"/>
        </w:rPr>
      </w:pPr>
      <w:r w:rsidRPr="002863F4">
        <w:rPr>
          <w:b/>
          <w:bCs/>
          <w:i/>
          <w:iCs/>
          <w:sz w:val="24"/>
          <w:szCs w:val="24"/>
        </w:rPr>
        <w:t>Le cas échéant : en cas de saisine</w:t>
      </w:r>
      <w:r>
        <w:rPr>
          <w:b/>
          <w:bCs/>
          <w:i/>
          <w:iCs/>
          <w:sz w:val="24"/>
          <w:szCs w:val="24"/>
        </w:rPr>
        <w:t xml:space="preserve"> par l’employeur</w:t>
      </w:r>
      <w:r w:rsidRPr="002863F4">
        <w:rPr>
          <w:b/>
          <w:bCs/>
          <w:i/>
          <w:iCs/>
          <w:sz w:val="24"/>
          <w:szCs w:val="24"/>
        </w:rPr>
        <w:t xml:space="preserve"> d’un médecin agréé </w:t>
      </w:r>
      <w:r>
        <w:rPr>
          <w:b/>
          <w:bCs/>
          <w:i/>
          <w:iCs/>
          <w:sz w:val="24"/>
          <w:szCs w:val="24"/>
        </w:rPr>
        <w:t xml:space="preserve">afin de </w:t>
      </w:r>
      <w:r w:rsidRPr="001C22ED">
        <w:rPr>
          <w:b/>
          <w:bCs/>
          <w:i/>
          <w:iCs/>
          <w:sz w:val="24"/>
          <w:szCs w:val="24"/>
        </w:rPr>
        <w:t>procéder à l'examen médical</w:t>
      </w:r>
      <w:r>
        <w:rPr>
          <w:b/>
          <w:bCs/>
          <w:i/>
          <w:iCs/>
          <w:sz w:val="24"/>
          <w:szCs w:val="24"/>
        </w:rPr>
        <w:t xml:space="preserve"> de l’agent :</w:t>
      </w:r>
    </w:p>
    <w:p w14:paraId="5CAEC6BA" w14:textId="08E74F81" w:rsidR="00C47EB3" w:rsidRPr="002863F4" w:rsidRDefault="00C47EB3" w:rsidP="00C47EB3">
      <w:pPr>
        <w:jc w:val="both"/>
        <w:rPr>
          <w:i/>
          <w:iCs/>
          <w:sz w:val="24"/>
          <w:szCs w:val="24"/>
        </w:rPr>
      </w:pPr>
      <w:r w:rsidRPr="002863F4">
        <w:rPr>
          <w:i/>
          <w:iCs/>
          <w:sz w:val="24"/>
          <w:szCs w:val="24"/>
        </w:rPr>
        <w:t xml:space="preserve">Vu </w:t>
      </w:r>
      <w:r>
        <w:rPr>
          <w:i/>
          <w:iCs/>
          <w:sz w:val="24"/>
          <w:szCs w:val="24"/>
        </w:rPr>
        <w:t>les conclusions médicales rendues par</w:t>
      </w:r>
      <w:r w:rsidRPr="002863F4">
        <w:rPr>
          <w:i/>
          <w:iCs/>
          <w:sz w:val="24"/>
          <w:szCs w:val="24"/>
        </w:rPr>
        <w:t xml:space="preserve"> </w:t>
      </w:r>
      <w:r>
        <w:rPr>
          <w:i/>
          <w:iCs/>
          <w:sz w:val="24"/>
          <w:szCs w:val="24"/>
        </w:rPr>
        <w:t>le</w:t>
      </w:r>
      <w:r w:rsidRPr="002863F4">
        <w:rPr>
          <w:i/>
          <w:iCs/>
          <w:sz w:val="24"/>
          <w:szCs w:val="24"/>
        </w:rPr>
        <w:t xml:space="preserve"> Docteur …, médecin agréé, en date du … se prononçant pour la réintégration de l’agent ou le renouvellement du congé</w:t>
      </w:r>
      <w:r w:rsidR="006E4E4E">
        <w:rPr>
          <w:i/>
          <w:iCs/>
          <w:sz w:val="24"/>
          <w:szCs w:val="24"/>
        </w:rPr>
        <w:t> ;</w:t>
      </w:r>
    </w:p>
    <w:p w14:paraId="380AC72E" w14:textId="77777777" w:rsidR="00C47EB3" w:rsidRPr="002863F4" w:rsidRDefault="00C47EB3" w:rsidP="00C47EB3">
      <w:pPr>
        <w:jc w:val="both"/>
        <w:rPr>
          <w:i/>
          <w:iCs/>
          <w:sz w:val="24"/>
          <w:szCs w:val="24"/>
        </w:rPr>
      </w:pPr>
    </w:p>
    <w:p w14:paraId="108801FC" w14:textId="77777777" w:rsidR="00C47EB3" w:rsidRPr="002863F4" w:rsidRDefault="00C47EB3" w:rsidP="00C47EB3">
      <w:pPr>
        <w:jc w:val="both"/>
        <w:rPr>
          <w:i/>
          <w:iCs/>
          <w:color w:val="FF0000"/>
          <w:sz w:val="24"/>
          <w:szCs w:val="24"/>
        </w:rPr>
      </w:pPr>
      <w:r w:rsidRPr="002863F4">
        <w:rPr>
          <w:i/>
          <w:iCs/>
          <w:color w:val="FF0000"/>
          <w:sz w:val="24"/>
          <w:szCs w:val="24"/>
        </w:rPr>
        <w:t>Si contestation des conclusions par la collectivité ou l’agent devant la formation restreinte du conseil médical</w:t>
      </w:r>
      <w:r w:rsidRPr="0097281E">
        <w:rPr>
          <w:i/>
          <w:iCs/>
          <w:color w:val="FF0000"/>
          <w:sz w:val="24"/>
          <w:szCs w:val="24"/>
        </w:rPr>
        <w:t> :</w:t>
      </w:r>
    </w:p>
    <w:p w14:paraId="4CC0E4F5" w14:textId="69AC17FC" w:rsidR="00C47EB3" w:rsidRPr="002863F4" w:rsidRDefault="00C47EB3" w:rsidP="00C47EB3">
      <w:pPr>
        <w:jc w:val="both"/>
        <w:rPr>
          <w:i/>
          <w:iCs/>
          <w:sz w:val="24"/>
          <w:szCs w:val="24"/>
        </w:rPr>
      </w:pPr>
      <w:r w:rsidRPr="002863F4">
        <w:rPr>
          <w:i/>
          <w:iCs/>
          <w:sz w:val="24"/>
          <w:szCs w:val="24"/>
        </w:rPr>
        <w:t>Vu l’avis de la formation restreinte du conseil médical en date du …</w:t>
      </w:r>
      <w:r w:rsidRPr="0097281E">
        <w:rPr>
          <w:rFonts w:eastAsia="Calibri"/>
          <w:i/>
          <w:iCs/>
          <w:sz w:val="24"/>
          <w:szCs w:val="24"/>
        </w:rPr>
        <w:t xml:space="preserve"> </w:t>
      </w:r>
      <w:r w:rsidRPr="0097281E">
        <w:rPr>
          <w:i/>
          <w:iCs/>
          <w:sz w:val="24"/>
          <w:szCs w:val="24"/>
        </w:rPr>
        <w:t xml:space="preserve">se prononçant pour </w:t>
      </w:r>
      <w:r>
        <w:rPr>
          <w:i/>
          <w:iCs/>
          <w:sz w:val="24"/>
          <w:szCs w:val="24"/>
        </w:rPr>
        <w:t>le renouvellement du congé pour une période de …</w:t>
      </w:r>
      <w:r w:rsidR="006E4E4E">
        <w:rPr>
          <w:i/>
          <w:iCs/>
          <w:sz w:val="24"/>
          <w:szCs w:val="24"/>
        </w:rPr>
        <w:t> ;</w:t>
      </w:r>
    </w:p>
    <w:p w14:paraId="7F8A7CB8" w14:textId="77777777" w:rsidR="00220342" w:rsidRPr="00DA271E" w:rsidRDefault="00220342" w:rsidP="00192C56">
      <w:pPr>
        <w:pStyle w:val="En-tte"/>
        <w:tabs>
          <w:tab w:val="clear" w:pos="4536"/>
          <w:tab w:val="clear" w:pos="9072"/>
        </w:tabs>
        <w:jc w:val="both"/>
        <w:rPr>
          <w:rFonts w:ascii="Times New Roman" w:hAnsi="Times New Roman" w:cs="Times New Roman"/>
          <w:i/>
          <w:sz w:val="24"/>
          <w:szCs w:val="24"/>
        </w:rPr>
      </w:pPr>
    </w:p>
    <w:p w14:paraId="710DCE6A" w14:textId="13EFB77E" w:rsidR="00B67E56" w:rsidRDefault="00B67E56" w:rsidP="00192C56">
      <w:pPr>
        <w:pStyle w:val="En-tte"/>
        <w:tabs>
          <w:tab w:val="clear" w:pos="4536"/>
          <w:tab w:val="clear" w:pos="9072"/>
        </w:tabs>
        <w:jc w:val="both"/>
        <w:rPr>
          <w:rFonts w:ascii="Times New Roman" w:hAnsi="Times New Roman" w:cs="Times New Roman"/>
          <w:i/>
          <w:sz w:val="24"/>
          <w:szCs w:val="24"/>
        </w:rPr>
      </w:pPr>
      <w:r w:rsidRPr="00DA271E">
        <w:rPr>
          <w:rFonts w:ascii="Times New Roman" w:hAnsi="Times New Roman" w:cs="Times New Roman"/>
          <w:i/>
          <w:sz w:val="24"/>
          <w:szCs w:val="24"/>
        </w:rPr>
        <w:t>Considérant que Monsieur (ou Madame)</w:t>
      </w:r>
      <w:r w:rsidR="00DA271E" w:rsidRPr="00DA271E">
        <w:rPr>
          <w:rFonts w:ascii="Times New Roman" w:hAnsi="Times New Roman" w:cs="Times New Roman"/>
          <w:i/>
          <w:sz w:val="24"/>
          <w:szCs w:val="24"/>
        </w:rPr>
        <w:t xml:space="preserve"> …</w:t>
      </w:r>
      <w:r w:rsidRPr="00DA271E">
        <w:rPr>
          <w:rFonts w:ascii="Times New Roman" w:hAnsi="Times New Roman" w:cs="Times New Roman"/>
          <w:i/>
          <w:sz w:val="24"/>
          <w:szCs w:val="24"/>
        </w:rPr>
        <w:t xml:space="preserve"> a déjà bénéficié d’un congé de grave maladie du </w:t>
      </w:r>
      <w:r w:rsidR="00DA271E" w:rsidRPr="00DA271E">
        <w:rPr>
          <w:rFonts w:ascii="Times New Roman" w:hAnsi="Times New Roman" w:cs="Times New Roman"/>
          <w:i/>
          <w:sz w:val="24"/>
          <w:szCs w:val="24"/>
        </w:rPr>
        <w:t>…</w:t>
      </w:r>
      <w:r w:rsidRPr="00DA271E">
        <w:rPr>
          <w:rFonts w:ascii="Times New Roman" w:hAnsi="Times New Roman" w:cs="Times New Roman"/>
          <w:i/>
          <w:sz w:val="24"/>
          <w:szCs w:val="24"/>
        </w:rPr>
        <w:t xml:space="preserve"> au</w:t>
      </w:r>
      <w:r w:rsidR="00DA271E" w:rsidRPr="00DA271E">
        <w:rPr>
          <w:rFonts w:ascii="Times New Roman" w:hAnsi="Times New Roman" w:cs="Times New Roman"/>
          <w:i/>
          <w:sz w:val="24"/>
          <w:szCs w:val="24"/>
        </w:rPr>
        <w:t xml:space="preserve"> …</w:t>
      </w:r>
      <w:r w:rsidRPr="00DA271E">
        <w:rPr>
          <w:rFonts w:ascii="Times New Roman" w:hAnsi="Times New Roman" w:cs="Times New Roman"/>
          <w:i/>
          <w:sz w:val="24"/>
          <w:szCs w:val="24"/>
        </w:rPr>
        <w:t xml:space="preserve">, rémunéré à plein traitement (ou </w:t>
      </w:r>
      <w:r w:rsidR="00C47EB3" w:rsidRPr="00DA271E">
        <w:rPr>
          <w:rFonts w:ascii="Times New Roman" w:hAnsi="Times New Roman" w:cs="Times New Roman"/>
          <w:i/>
          <w:sz w:val="24"/>
          <w:szCs w:val="24"/>
        </w:rPr>
        <w:t>demi-traitement</w:t>
      </w:r>
      <w:r w:rsidRPr="00DA271E">
        <w:rPr>
          <w:rFonts w:ascii="Times New Roman" w:hAnsi="Times New Roman" w:cs="Times New Roman"/>
          <w:i/>
          <w:sz w:val="24"/>
          <w:szCs w:val="24"/>
        </w:rPr>
        <w:t>)</w:t>
      </w:r>
      <w:r w:rsidR="00DA271E">
        <w:rPr>
          <w:rFonts w:ascii="Times New Roman" w:hAnsi="Times New Roman" w:cs="Times New Roman"/>
          <w:i/>
          <w:sz w:val="24"/>
          <w:szCs w:val="24"/>
        </w:rPr>
        <w:t> ;</w:t>
      </w:r>
    </w:p>
    <w:p w14:paraId="39B4A634" w14:textId="19BB1FC7" w:rsidR="00DA271E" w:rsidRDefault="00DA271E" w:rsidP="00192C56">
      <w:pPr>
        <w:pStyle w:val="En-tte"/>
        <w:tabs>
          <w:tab w:val="clear" w:pos="4536"/>
          <w:tab w:val="clear" w:pos="9072"/>
        </w:tabs>
        <w:jc w:val="both"/>
        <w:rPr>
          <w:rFonts w:ascii="Times New Roman" w:hAnsi="Times New Roman" w:cs="Times New Roman"/>
          <w:i/>
          <w:sz w:val="24"/>
          <w:szCs w:val="24"/>
        </w:rPr>
      </w:pPr>
      <w:proofErr w:type="gramStart"/>
      <w:r>
        <w:rPr>
          <w:rFonts w:ascii="Times New Roman" w:hAnsi="Times New Roman" w:cs="Times New Roman"/>
          <w:i/>
          <w:sz w:val="24"/>
          <w:szCs w:val="24"/>
        </w:rPr>
        <w:t>Ou</w:t>
      </w:r>
      <w:proofErr w:type="gramEnd"/>
    </w:p>
    <w:p w14:paraId="6258EFBB" w14:textId="77777777" w:rsidR="00DA271E" w:rsidRPr="00DA271E" w:rsidRDefault="00DA271E" w:rsidP="00192C56">
      <w:pPr>
        <w:pStyle w:val="En-tte"/>
        <w:tabs>
          <w:tab w:val="clear" w:pos="4536"/>
          <w:tab w:val="clear" w:pos="9072"/>
        </w:tabs>
        <w:jc w:val="both"/>
        <w:rPr>
          <w:rFonts w:ascii="Times New Roman" w:hAnsi="Times New Roman" w:cs="Times New Roman"/>
          <w:i/>
          <w:sz w:val="24"/>
          <w:szCs w:val="24"/>
        </w:rPr>
      </w:pPr>
      <w:r>
        <w:rPr>
          <w:rFonts w:ascii="Times New Roman" w:hAnsi="Times New Roman" w:cs="Times New Roman"/>
          <w:i/>
          <w:sz w:val="24"/>
          <w:szCs w:val="24"/>
        </w:rPr>
        <w:t xml:space="preserve">Considérant que </w:t>
      </w:r>
      <w:r w:rsidRPr="00DA271E">
        <w:rPr>
          <w:rFonts w:ascii="Times New Roman" w:hAnsi="Times New Roman" w:cs="Times New Roman"/>
          <w:i/>
          <w:sz w:val="24"/>
          <w:szCs w:val="24"/>
        </w:rPr>
        <w:t>Monsieur (ou Madame) …</w:t>
      </w:r>
      <w:r>
        <w:rPr>
          <w:rFonts w:ascii="Times New Roman" w:hAnsi="Times New Roman" w:cs="Times New Roman"/>
          <w:i/>
          <w:sz w:val="24"/>
          <w:szCs w:val="24"/>
        </w:rPr>
        <w:t xml:space="preserve"> est actuellement placé(e) en congé de grave maladie depuis le … ;</w:t>
      </w:r>
    </w:p>
    <w:p w14:paraId="3E63A512" w14:textId="6E5F1F9B" w:rsidR="00192C56" w:rsidRDefault="00192C56" w:rsidP="00192C56">
      <w:pPr>
        <w:tabs>
          <w:tab w:val="left" w:pos="284"/>
          <w:tab w:val="left" w:pos="2268"/>
          <w:tab w:val="left" w:pos="2552"/>
        </w:tabs>
        <w:rPr>
          <w:b/>
          <w:bCs/>
          <w:sz w:val="24"/>
          <w:szCs w:val="24"/>
        </w:rPr>
      </w:pPr>
    </w:p>
    <w:p w14:paraId="524C7E69" w14:textId="77777777" w:rsidR="00C47EB3" w:rsidRPr="00344FE5" w:rsidRDefault="00C47EB3" w:rsidP="00192C56">
      <w:pPr>
        <w:tabs>
          <w:tab w:val="left" w:pos="284"/>
          <w:tab w:val="left" w:pos="2268"/>
          <w:tab w:val="left" w:pos="2552"/>
        </w:tabs>
        <w:rPr>
          <w:b/>
          <w:bCs/>
          <w:sz w:val="24"/>
          <w:szCs w:val="24"/>
        </w:rPr>
      </w:pPr>
    </w:p>
    <w:p w14:paraId="0FC08925" w14:textId="77777777" w:rsidR="00192C56" w:rsidRPr="00344FE5" w:rsidRDefault="00192C56" w:rsidP="00192C56">
      <w:pPr>
        <w:tabs>
          <w:tab w:val="left" w:pos="284"/>
          <w:tab w:val="left" w:pos="2268"/>
          <w:tab w:val="left" w:pos="2552"/>
        </w:tabs>
        <w:jc w:val="center"/>
        <w:rPr>
          <w:b/>
          <w:bCs/>
          <w:sz w:val="24"/>
          <w:szCs w:val="24"/>
        </w:rPr>
      </w:pPr>
      <w:r w:rsidRPr="00344FE5">
        <w:rPr>
          <w:b/>
          <w:bCs/>
          <w:sz w:val="24"/>
          <w:szCs w:val="24"/>
        </w:rPr>
        <w:t>ARRÊTE</w:t>
      </w:r>
    </w:p>
    <w:p w14:paraId="685A0F9B" w14:textId="77777777" w:rsidR="00192C56" w:rsidRPr="00344FE5" w:rsidRDefault="00192C56" w:rsidP="00192C56">
      <w:pPr>
        <w:tabs>
          <w:tab w:val="left" w:pos="284"/>
          <w:tab w:val="left" w:pos="2268"/>
          <w:tab w:val="left" w:pos="2552"/>
        </w:tabs>
        <w:rPr>
          <w:sz w:val="24"/>
          <w:szCs w:val="24"/>
        </w:rPr>
      </w:pPr>
    </w:p>
    <w:p w14:paraId="62158BDE" w14:textId="77777777" w:rsidR="00192C56" w:rsidRPr="00344FE5" w:rsidRDefault="00192C56" w:rsidP="00192C56">
      <w:pPr>
        <w:tabs>
          <w:tab w:val="left" w:pos="284"/>
          <w:tab w:val="left" w:pos="2268"/>
          <w:tab w:val="left" w:pos="2552"/>
        </w:tabs>
        <w:jc w:val="both"/>
        <w:rPr>
          <w:sz w:val="24"/>
          <w:szCs w:val="24"/>
        </w:rPr>
      </w:pPr>
      <w:r w:rsidRPr="00344FE5">
        <w:rPr>
          <w:b/>
          <w:bCs/>
          <w:sz w:val="24"/>
          <w:szCs w:val="24"/>
          <w:u w:val="single"/>
        </w:rPr>
        <w:t>Article 1</w:t>
      </w:r>
      <w:r w:rsidRPr="00344FE5">
        <w:rPr>
          <w:b/>
          <w:bCs/>
          <w:sz w:val="24"/>
          <w:szCs w:val="24"/>
        </w:rPr>
        <w:t xml:space="preserve"> :</w:t>
      </w:r>
    </w:p>
    <w:p w14:paraId="6FA3A654" w14:textId="09E69ABD" w:rsidR="00192C56" w:rsidRDefault="00192C56" w:rsidP="00192C56">
      <w:pPr>
        <w:pStyle w:val="En-tte"/>
        <w:tabs>
          <w:tab w:val="clear" w:pos="4536"/>
          <w:tab w:val="clear" w:pos="9072"/>
        </w:tabs>
        <w:jc w:val="both"/>
        <w:rPr>
          <w:rFonts w:ascii="Times New Roman" w:hAnsi="Times New Roman" w:cs="Times New Roman"/>
          <w:sz w:val="24"/>
          <w:szCs w:val="24"/>
        </w:rPr>
      </w:pPr>
      <w:r>
        <w:rPr>
          <w:rFonts w:ascii="Times New Roman" w:hAnsi="Times New Roman" w:cs="Times New Roman"/>
          <w:sz w:val="24"/>
          <w:szCs w:val="24"/>
        </w:rPr>
        <w:t>A compter du …</w:t>
      </w:r>
      <w:r w:rsidRPr="00192C56">
        <w:rPr>
          <w:rFonts w:ascii="Times New Roman" w:hAnsi="Times New Roman" w:cs="Times New Roman"/>
          <w:sz w:val="24"/>
          <w:szCs w:val="24"/>
        </w:rPr>
        <w:t xml:space="preserve">, </w:t>
      </w:r>
      <w:r>
        <w:rPr>
          <w:rFonts w:ascii="Times New Roman" w:hAnsi="Times New Roman" w:cs="Times New Roman"/>
          <w:sz w:val="24"/>
          <w:szCs w:val="24"/>
        </w:rPr>
        <w:t xml:space="preserve">Monsieur </w:t>
      </w:r>
      <w:r w:rsidRPr="00192C56">
        <w:rPr>
          <w:rFonts w:ascii="Times New Roman" w:hAnsi="Times New Roman" w:cs="Times New Roman"/>
          <w:i/>
          <w:sz w:val="24"/>
          <w:szCs w:val="24"/>
        </w:rPr>
        <w:t>(ou Madame)</w:t>
      </w:r>
      <w:r>
        <w:rPr>
          <w:rFonts w:ascii="Times New Roman" w:hAnsi="Times New Roman" w:cs="Times New Roman"/>
          <w:sz w:val="24"/>
          <w:szCs w:val="24"/>
        </w:rPr>
        <w:t xml:space="preserve"> … </w:t>
      </w:r>
      <w:r w:rsidRPr="00192C56">
        <w:rPr>
          <w:rFonts w:ascii="Times New Roman" w:hAnsi="Times New Roman" w:cs="Times New Roman"/>
          <w:sz w:val="24"/>
          <w:szCs w:val="24"/>
        </w:rPr>
        <w:t>né</w:t>
      </w:r>
      <w:r w:rsidRPr="00192C56">
        <w:rPr>
          <w:rFonts w:ascii="Times New Roman" w:hAnsi="Times New Roman" w:cs="Times New Roman"/>
          <w:i/>
          <w:sz w:val="24"/>
          <w:szCs w:val="24"/>
        </w:rPr>
        <w:t>(e</w:t>
      </w:r>
      <w:r w:rsidRPr="00192C56">
        <w:rPr>
          <w:rFonts w:ascii="Times New Roman" w:hAnsi="Times New Roman" w:cs="Times New Roman"/>
          <w:sz w:val="24"/>
          <w:szCs w:val="24"/>
        </w:rPr>
        <w:t>) le …</w:t>
      </w:r>
      <w:r>
        <w:rPr>
          <w:rFonts w:ascii="Times New Roman" w:hAnsi="Times New Roman" w:cs="Times New Roman"/>
          <w:sz w:val="24"/>
          <w:szCs w:val="24"/>
        </w:rPr>
        <w:t>,</w:t>
      </w:r>
      <w:r w:rsidRPr="00192C56">
        <w:rPr>
          <w:rFonts w:ascii="Times New Roman" w:hAnsi="Times New Roman" w:cs="Times New Roman"/>
          <w:sz w:val="24"/>
          <w:szCs w:val="24"/>
        </w:rPr>
        <w:t xml:space="preserve"> </w:t>
      </w:r>
      <w:r w:rsidRPr="00192C56">
        <w:rPr>
          <w:rFonts w:ascii="Times New Roman" w:hAnsi="Times New Roman" w:cs="Times New Roman"/>
          <w:i/>
          <w:sz w:val="24"/>
          <w:szCs w:val="24"/>
        </w:rPr>
        <w:t>(grade)</w:t>
      </w:r>
      <w:r>
        <w:rPr>
          <w:rFonts w:ascii="Times New Roman" w:hAnsi="Times New Roman" w:cs="Times New Roman"/>
          <w:sz w:val="24"/>
          <w:szCs w:val="24"/>
        </w:rPr>
        <w:t xml:space="preserve"> .</w:t>
      </w:r>
      <w:r w:rsidRPr="00192C56">
        <w:rPr>
          <w:rFonts w:ascii="Times New Roman" w:hAnsi="Times New Roman" w:cs="Times New Roman"/>
          <w:sz w:val="24"/>
          <w:szCs w:val="24"/>
        </w:rPr>
        <w:t>.. est admis</w:t>
      </w:r>
      <w:r w:rsidRPr="00192C56">
        <w:rPr>
          <w:rFonts w:ascii="Times New Roman" w:hAnsi="Times New Roman" w:cs="Times New Roman"/>
          <w:i/>
          <w:sz w:val="24"/>
          <w:szCs w:val="24"/>
        </w:rPr>
        <w:t>(e)</w:t>
      </w:r>
      <w:r w:rsidRPr="00192C56">
        <w:rPr>
          <w:rFonts w:ascii="Times New Roman" w:hAnsi="Times New Roman" w:cs="Times New Roman"/>
          <w:sz w:val="24"/>
          <w:szCs w:val="24"/>
        </w:rPr>
        <w:t xml:space="preserve"> au bénéfice d’un congé de grave maladie</w:t>
      </w:r>
      <w:r w:rsidR="00DA271E">
        <w:rPr>
          <w:rFonts w:ascii="Times New Roman" w:hAnsi="Times New Roman" w:cs="Times New Roman"/>
          <w:sz w:val="24"/>
          <w:szCs w:val="24"/>
        </w:rPr>
        <w:t xml:space="preserve"> </w:t>
      </w:r>
      <w:r w:rsidR="00DA271E" w:rsidRPr="00DA271E">
        <w:rPr>
          <w:rFonts w:ascii="Times New Roman" w:hAnsi="Times New Roman" w:cs="Times New Roman"/>
          <w:sz w:val="24"/>
          <w:szCs w:val="24"/>
        </w:rPr>
        <w:t xml:space="preserve">à plein traitement </w:t>
      </w:r>
      <w:r w:rsidR="00DA271E" w:rsidRPr="0060226B">
        <w:rPr>
          <w:rFonts w:ascii="Times New Roman" w:hAnsi="Times New Roman" w:cs="Times New Roman"/>
          <w:i/>
          <w:iCs/>
          <w:sz w:val="24"/>
          <w:szCs w:val="24"/>
        </w:rPr>
        <w:t>(ou</w:t>
      </w:r>
      <w:r w:rsidR="00DA271E" w:rsidRPr="00DA271E">
        <w:rPr>
          <w:rFonts w:ascii="Times New Roman" w:hAnsi="Times New Roman" w:cs="Times New Roman"/>
          <w:i/>
          <w:sz w:val="24"/>
          <w:szCs w:val="24"/>
        </w:rPr>
        <w:t xml:space="preserve"> à demi-</w:t>
      </w:r>
      <w:r w:rsidR="0060226B" w:rsidRPr="00DA271E">
        <w:rPr>
          <w:rFonts w:ascii="Times New Roman" w:hAnsi="Times New Roman" w:cs="Times New Roman"/>
          <w:i/>
          <w:sz w:val="24"/>
          <w:szCs w:val="24"/>
        </w:rPr>
        <w:t>traitement)</w:t>
      </w:r>
      <w:r w:rsidR="0060226B" w:rsidRPr="00DA271E">
        <w:rPr>
          <w:rFonts w:ascii="Times New Roman" w:hAnsi="Times New Roman" w:cs="Times New Roman"/>
          <w:sz w:val="24"/>
          <w:szCs w:val="24"/>
        </w:rPr>
        <w:t xml:space="preserve"> </w:t>
      </w:r>
      <w:r w:rsidR="0060226B" w:rsidRPr="00192C56">
        <w:rPr>
          <w:rFonts w:ascii="Times New Roman" w:hAnsi="Times New Roman" w:cs="Times New Roman"/>
          <w:sz w:val="24"/>
          <w:szCs w:val="24"/>
        </w:rPr>
        <w:t>pour</w:t>
      </w:r>
      <w:r w:rsidRPr="00192C56">
        <w:rPr>
          <w:rFonts w:ascii="Times New Roman" w:hAnsi="Times New Roman" w:cs="Times New Roman"/>
          <w:sz w:val="24"/>
          <w:szCs w:val="24"/>
        </w:rPr>
        <w:t xml:space="preserve"> une période de … allant jusqu’au</w:t>
      </w:r>
      <w:r>
        <w:rPr>
          <w:rFonts w:ascii="Times New Roman" w:hAnsi="Times New Roman" w:cs="Times New Roman"/>
          <w:sz w:val="24"/>
          <w:szCs w:val="24"/>
        </w:rPr>
        <w:t xml:space="preserve"> .</w:t>
      </w:r>
      <w:r w:rsidR="00DA271E">
        <w:rPr>
          <w:rFonts w:ascii="Times New Roman" w:hAnsi="Times New Roman" w:cs="Times New Roman"/>
          <w:sz w:val="24"/>
          <w:szCs w:val="24"/>
        </w:rPr>
        <w:t>.. inclus.</w:t>
      </w:r>
    </w:p>
    <w:p w14:paraId="6E0AE798" w14:textId="77777777" w:rsidR="004D4A23" w:rsidRDefault="004D4A23" w:rsidP="00192C56">
      <w:pPr>
        <w:pStyle w:val="En-tte"/>
        <w:tabs>
          <w:tab w:val="clear" w:pos="4536"/>
          <w:tab w:val="clear" w:pos="9072"/>
        </w:tabs>
        <w:jc w:val="both"/>
        <w:rPr>
          <w:rFonts w:ascii="Times New Roman" w:hAnsi="Times New Roman" w:cs="Times New Roman"/>
          <w:sz w:val="24"/>
          <w:szCs w:val="24"/>
        </w:rPr>
      </w:pPr>
    </w:p>
    <w:p w14:paraId="0E484C1F" w14:textId="77777777" w:rsidR="00DA271E" w:rsidRPr="00DA271E" w:rsidRDefault="00DA271E" w:rsidP="00DA271E">
      <w:pPr>
        <w:pStyle w:val="En-tte"/>
        <w:tabs>
          <w:tab w:val="clear" w:pos="4536"/>
          <w:tab w:val="clear" w:pos="9072"/>
        </w:tabs>
        <w:jc w:val="both"/>
        <w:rPr>
          <w:rFonts w:ascii="Times New Roman" w:hAnsi="Times New Roman" w:cs="Times New Roman"/>
          <w:i/>
          <w:sz w:val="24"/>
          <w:szCs w:val="24"/>
        </w:rPr>
      </w:pPr>
      <w:proofErr w:type="gramStart"/>
      <w:r w:rsidRPr="00DA271E">
        <w:rPr>
          <w:rFonts w:ascii="Times New Roman" w:hAnsi="Times New Roman" w:cs="Times New Roman"/>
          <w:i/>
          <w:sz w:val="24"/>
          <w:szCs w:val="24"/>
        </w:rPr>
        <w:t>Ou</w:t>
      </w:r>
      <w:proofErr w:type="gramEnd"/>
      <w:r w:rsidRPr="00DA271E">
        <w:rPr>
          <w:rFonts w:ascii="Times New Roman" w:hAnsi="Times New Roman" w:cs="Times New Roman"/>
          <w:i/>
          <w:sz w:val="24"/>
          <w:szCs w:val="24"/>
        </w:rPr>
        <w:t xml:space="preserve"> </w:t>
      </w:r>
    </w:p>
    <w:p w14:paraId="069CEF0C" w14:textId="1E4A5EFE" w:rsidR="00DA271E" w:rsidRPr="00DA271E" w:rsidRDefault="00DA271E" w:rsidP="00DA271E">
      <w:pPr>
        <w:pStyle w:val="En-tte"/>
        <w:tabs>
          <w:tab w:val="clear" w:pos="4536"/>
          <w:tab w:val="clear" w:pos="9072"/>
        </w:tabs>
        <w:jc w:val="both"/>
        <w:rPr>
          <w:rFonts w:ascii="Times New Roman" w:hAnsi="Times New Roman" w:cs="Times New Roman"/>
          <w:i/>
          <w:sz w:val="24"/>
          <w:szCs w:val="24"/>
        </w:rPr>
      </w:pPr>
      <w:r w:rsidRPr="00DA271E">
        <w:rPr>
          <w:rFonts w:ascii="Times New Roman" w:hAnsi="Times New Roman" w:cs="Times New Roman"/>
          <w:i/>
          <w:sz w:val="24"/>
          <w:szCs w:val="24"/>
        </w:rPr>
        <w:t xml:space="preserve">Monsieur (ou Madame) … né(e) le …, (grade) ... est maintenu(e) en congé de grave maladie à plein </w:t>
      </w:r>
      <w:r>
        <w:rPr>
          <w:rFonts w:ascii="Times New Roman" w:hAnsi="Times New Roman" w:cs="Times New Roman"/>
          <w:i/>
          <w:sz w:val="24"/>
          <w:szCs w:val="24"/>
        </w:rPr>
        <w:t>(ou à demi-traitement</w:t>
      </w:r>
      <w:r w:rsidRPr="00DA271E">
        <w:rPr>
          <w:rFonts w:ascii="Times New Roman" w:hAnsi="Times New Roman" w:cs="Times New Roman"/>
          <w:i/>
          <w:sz w:val="24"/>
          <w:szCs w:val="24"/>
        </w:rPr>
        <w:t>)</w:t>
      </w:r>
      <w:r>
        <w:rPr>
          <w:rFonts w:ascii="Times New Roman" w:hAnsi="Times New Roman" w:cs="Times New Roman"/>
          <w:i/>
          <w:sz w:val="24"/>
          <w:szCs w:val="24"/>
        </w:rPr>
        <w:t xml:space="preserve"> du </w:t>
      </w:r>
      <w:r w:rsidR="0097672B">
        <w:rPr>
          <w:rFonts w:ascii="Times New Roman" w:hAnsi="Times New Roman" w:cs="Times New Roman"/>
          <w:i/>
          <w:sz w:val="24"/>
          <w:szCs w:val="24"/>
        </w:rPr>
        <w:t>…</w:t>
      </w:r>
      <w:r>
        <w:rPr>
          <w:rFonts w:ascii="Times New Roman" w:hAnsi="Times New Roman" w:cs="Times New Roman"/>
          <w:i/>
          <w:sz w:val="24"/>
          <w:szCs w:val="24"/>
        </w:rPr>
        <w:t xml:space="preserve"> au …</w:t>
      </w:r>
      <w:r w:rsidRPr="00DA271E">
        <w:rPr>
          <w:rFonts w:ascii="Times New Roman" w:hAnsi="Times New Roman" w:cs="Times New Roman"/>
          <w:i/>
          <w:sz w:val="24"/>
          <w:szCs w:val="24"/>
        </w:rPr>
        <w:t xml:space="preserve"> inclus.</w:t>
      </w:r>
    </w:p>
    <w:p w14:paraId="4D8B5229" w14:textId="5B9A5AC9" w:rsidR="00192C56" w:rsidRDefault="00192C56" w:rsidP="00192C56">
      <w:pPr>
        <w:pStyle w:val="articlen"/>
        <w:spacing w:before="0"/>
        <w:rPr>
          <w:rFonts w:ascii="Times New Roman" w:hAnsi="Times New Roman"/>
          <w:sz w:val="24"/>
          <w:szCs w:val="24"/>
        </w:rPr>
      </w:pPr>
    </w:p>
    <w:p w14:paraId="130D7C27" w14:textId="77777777" w:rsidR="00C47EB3" w:rsidRPr="0059578F" w:rsidRDefault="00C47EB3" w:rsidP="00C47EB3">
      <w:pPr>
        <w:pStyle w:val="En-tte"/>
        <w:tabs>
          <w:tab w:val="clear" w:pos="4536"/>
          <w:tab w:val="clear" w:pos="9072"/>
        </w:tabs>
        <w:ind w:left="1418" w:hanging="1418"/>
        <w:jc w:val="both"/>
        <w:rPr>
          <w:rFonts w:ascii="Times New Roman" w:hAnsi="Times New Roman" w:cs="Times New Roman"/>
          <w:sz w:val="24"/>
          <w:szCs w:val="24"/>
        </w:rPr>
      </w:pPr>
      <w:r w:rsidRPr="0059578F">
        <w:rPr>
          <w:rFonts w:ascii="Times New Roman" w:eastAsia="Calibri" w:hAnsi="Times New Roman" w:cs="Times New Roman"/>
          <w:b/>
          <w:sz w:val="24"/>
          <w:szCs w:val="24"/>
          <w:u w:val="single"/>
        </w:rPr>
        <w:t>Article 2</w:t>
      </w:r>
      <w:r w:rsidRPr="0059578F">
        <w:rPr>
          <w:rFonts w:ascii="Times New Roman" w:eastAsia="Calibri" w:hAnsi="Times New Roman" w:cs="Times New Roman"/>
          <w:sz w:val="24"/>
          <w:szCs w:val="24"/>
        </w:rPr>
        <w:t xml:space="preserve"> : </w:t>
      </w:r>
      <w:r w:rsidRPr="0059578F">
        <w:rPr>
          <w:rFonts w:ascii="Times New Roman" w:eastAsia="Calibri" w:hAnsi="Times New Roman" w:cs="Times New Roman"/>
          <w:sz w:val="24"/>
          <w:szCs w:val="24"/>
        </w:rPr>
        <w:tab/>
      </w:r>
    </w:p>
    <w:p w14:paraId="07609673" w14:textId="77777777" w:rsidR="00C47EB3" w:rsidRPr="00465B49" w:rsidRDefault="00C47EB3" w:rsidP="00C47EB3">
      <w:pPr>
        <w:pStyle w:val="En-tte"/>
        <w:tabs>
          <w:tab w:val="clear" w:pos="4536"/>
          <w:tab w:val="clear" w:pos="9072"/>
        </w:tabs>
        <w:ind w:left="1" w:hanging="1"/>
        <w:jc w:val="both"/>
        <w:rPr>
          <w:rFonts w:ascii="Times New Roman" w:eastAsia="Calibri" w:hAnsi="Times New Roman" w:cs="Times New Roman"/>
          <w:sz w:val="24"/>
          <w:szCs w:val="24"/>
        </w:rPr>
      </w:pPr>
      <w:r w:rsidRPr="00465B49">
        <w:rPr>
          <w:rFonts w:ascii="Times New Roman" w:eastAsia="Calibri" w:hAnsi="Times New Roman" w:cs="Times New Roman"/>
          <w:sz w:val="24"/>
          <w:szCs w:val="24"/>
        </w:rPr>
        <w:t xml:space="preserve">Pendant cette période, Monsieur </w:t>
      </w:r>
      <w:r w:rsidRPr="00F358BC">
        <w:rPr>
          <w:rFonts w:ascii="Times New Roman" w:eastAsia="Calibri" w:hAnsi="Times New Roman" w:cs="Times New Roman"/>
          <w:i/>
          <w:iCs/>
          <w:sz w:val="24"/>
          <w:szCs w:val="24"/>
        </w:rPr>
        <w:t>(ou Madame)</w:t>
      </w:r>
      <w:r w:rsidRPr="00465B49">
        <w:rPr>
          <w:rFonts w:ascii="Times New Roman" w:eastAsia="Calibri" w:hAnsi="Times New Roman" w:cs="Times New Roman"/>
          <w:sz w:val="24"/>
          <w:szCs w:val="24"/>
        </w:rPr>
        <w:t xml:space="preserve"> … percevra l’intégralité </w:t>
      </w:r>
      <w:r w:rsidRPr="00465B49">
        <w:rPr>
          <w:rFonts w:ascii="Times New Roman" w:eastAsia="Calibri" w:hAnsi="Times New Roman" w:cs="Times New Roman"/>
          <w:i/>
          <w:sz w:val="24"/>
          <w:szCs w:val="24"/>
        </w:rPr>
        <w:t>(</w:t>
      </w:r>
      <w:r>
        <w:rPr>
          <w:rFonts w:ascii="Times New Roman" w:eastAsia="Calibri" w:hAnsi="Times New Roman" w:cs="Times New Roman"/>
          <w:i/>
          <w:sz w:val="24"/>
          <w:szCs w:val="24"/>
        </w:rPr>
        <w:t xml:space="preserve">ou </w:t>
      </w:r>
      <w:r w:rsidRPr="00465B49">
        <w:rPr>
          <w:rFonts w:ascii="Times New Roman" w:eastAsia="Calibri" w:hAnsi="Times New Roman" w:cs="Times New Roman"/>
          <w:i/>
          <w:sz w:val="24"/>
          <w:szCs w:val="24"/>
        </w:rPr>
        <w:t>la moitié</w:t>
      </w:r>
      <w:r w:rsidRPr="00465B49">
        <w:rPr>
          <w:rFonts w:ascii="Times New Roman" w:hAnsi="Times New Roman" w:cs="Times New Roman"/>
          <w:i/>
          <w:sz w:val="24"/>
          <w:szCs w:val="24"/>
        </w:rPr>
        <w:t>)</w:t>
      </w:r>
      <w:r w:rsidRPr="00465B49">
        <w:rPr>
          <w:rFonts w:ascii="Times New Roman" w:eastAsia="Calibri" w:hAnsi="Times New Roman" w:cs="Times New Roman"/>
          <w:sz w:val="24"/>
          <w:szCs w:val="24"/>
        </w:rPr>
        <w:t xml:space="preserve"> du traitement afférent à l’indice brut …, l’indice majoré ….  </w:t>
      </w:r>
    </w:p>
    <w:p w14:paraId="1F7868AF" w14:textId="77777777" w:rsidR="00C47EB3" w:rsidRDefault="00C47EB3" w:rsidP="00C47EB3">
      <w:pPr>
        <w:pStyle w:val="En-tte"/>
        <w:tabs>
          <w:tab w:val="clear" w:pos="4536"/>
          <w:tab w:val="clear" w:pos="9072"/>
        </w:tabs>
        <w:jc w:val="both"/>
        <w:rPr>
          <w:rFonts w:ascii="Times New Roman" w:eastAsia="Calibri" w:hAnsi="Times New Roman" w:cs="Times New Roman"/>
          <w:b/>
          <w:sz w:val="24"/>
          <w:szCs w:val="24"/>
        </w:rPr>
      </w:pPr>
    </w:p>
    <w:p w14:paraId="6954D02C" w14:textId="77777777" w:rsidR="00C47EB3" w:rsidRPr="00C47EB3" w:rsidRDefault="00C47EB3" w:rsidP="00C47EB3">
      <w:pPr>
        <w:pStyle w:val="En-tte"/>
        <w:jc w:val="both"/>
        <w:rPr>
          <w:rFonts w:ascii="Times New Roman" w:eastAsia="Calibri" w:hAnsi="Times New Roman" w:cs="Times New Roman"/>
          <w:i/>
          <w:sz w:val="24"/>
          <w:szCs w:val="24"/>
        </w:rPr>
      </w:pPr>
      <w:r w:rsidRPr="00C47EB3">
        <w:rPr>
          <w:rFonts w:ascii="Times New Roman" w:eastAsia="Calibri" w:hAnsi="Times New Roman" w:cs="Times New Roman"/>
          <w:i/>
          <w:sz w:val="24"/>
          <w:szCs w:val="24"/>
        </w:rPr>
        <w:t>(</w:t>
      </w:r>
      <w:r w:rsidRPr="00C47EB3">
        <w:rPr>
          <w:rFonts w:ascii="Times New Roman" w:eastAsia="Calibri" w:hAnsi="Times New Roman" w:cs="Times New Roman"/>
          <w:b/>
          <w:i/>
          <w:sz w:val="24"/>
          <w:szCs w:val="24"/>
          <w:u w:val="single"/>
        </w:rPr>
        <w:t>Pour rappel</w:t>
      </w:r>
      <w:r w:rsidRPr="00C47EB3">
        <w:rPr>
          <w:rFonts w:ascii="Times New Roman" w:eastAsia="Calibri" w:hAnsi="Times New Roman" w:cs="Times New Roman"/>
          <w:i/>
          <w:sz w:val="24"/>
          <w:szCs w:val="24"/>
        </w:rPr>
        <w:t> : l’indemnité de résidence et le supplément familial de traitement sont versés intégralement, et la NBI est maintenue, conformément à l’article 2 du décret 93-863 du 18 juin 1993, pendant le congé de maladie ordinaire, le congé pour accident de service, maladie professionnelle, et pendant le congé de longue maladie tant que l’agent n’est pas remplacé dans ses fonctions.</w:t>
      </w:r>
    </w:p>
    <w:p w14:paraId="75C31693" w14:textId="7192A29E" w:rsidR="00C47EB3" w:rsidRPr="00C47EB3" w:rsidRDefault="00C47EB3" w:rsidP="00C47EB3">
      <w:pPr>
        <w:pStyle w:val="En-tte"/>
        <w:jc w:val="both"/>
        <w:rPr>
          <w:rFonts w:ascii="Times New Roman" w:eastAsia="Calibri" w:hAnsi="Times New Roman" w:cs="Times New Roman"/>
          <w:i/>
          <w:sz w:val="24"/>
          <w:szCs w:val="24"/>
        </w:rPr>
      </w:pPr>
      <w:r w:rsidRPr="00C47EB3">
        <w:rPr>
          <w:rFonts w:ascii="Times New Roman" w:eastAsia="Calibri" w:hAnsi="Times New Roman" w:cs="Times New Roman"/>
          <w:i/>
          <w:sz w:val="24"/>
          <w:szCs w:val="24"/>
        </w:rPr>
        <w:t>En ce qui concerne les primes, le Conseil d’Etat a jugé illégale la délibération d’une commune prévoyant de maintenir les primes attachées à l'exercice des fonctions (comme l'IFSE)</w:t>
      </w:r>
      <w:r w:rsidRPr="00C47EB3">
        <w:rPr>
          <w:rFonts w:ascii="Times New Roman" w:hAnsi="Times New Roman" w:cs="Times New Roman"/>
          <w:i/>
          <w:sz w:val="24"/>
          <w:szCs w:val="24"/>
        </w:rPr>
        <w:t xml:space="preserve"> pendant un </w:t>
      </w:r>
      <w:r w:rsidRPr="00C47EB3">
        <w:rPr>
          <w:rFonts w:ascii="Times New Roman" w:eastAsia="Calibri" w:hAnsi="Times New Roman" w:cs="Times New Roman"/>
          <w:i/>
          <w:sz w:val="24"/>
          <w:szCs w:val="24"/>
        </w:rPr>
        <w:t xml:space="preserve">congé de longue maladie ou de longue durée </w:t>
      </w:r>
      <w:hyperlink r:id="rId6" w:history="1">
        <w:r w:rsidRPr="00C47EB3">
          <w:rPr>
            <w:rStyle w:val="Lienhypertexte"/>
            <w:rFonts w:ascii="Times New Roman" w:eastAsia="Calibri" w:hAnsi="Times New Roman" w:cs="Times New Roman"/>
            <w:i/>
            <w:sz w:val="24"/>
            <w:szCs w:val="24"/>
          </w:rPr>
          <w:t>CE 22/11/2022 n° 448779</w:t>
        </w:r>
      </w:hyperlink>
      <w:r w:rsidRPr="00C47EB3">
        <w:rPr>
          <w:rStyle w:val="Lienhypertexte"/>
          <w:rFonts w:ascii="Times New Roman" w:eastAsia="Calibri" w:hAnsi="Times New Roman" w:cs="Times New Roman"/>
          <w:i/>
          <w:color w:val="auto"/>
          <w:sz w:val="24"/>
          <w:szCs w:val="24"/>
          <w:u w:val="none"/>
        </w:rPr>
        <w:t xml:space="preserve">. Par </w:t>
      </w:r>
      <w:r>
        <w:rPr>
          <w:rStyle w:val="Lienhypertexte"/>
          <w:rFonts w:ascii="Times New Roman" w:eastAsia="Calibri" w:hAnsi="Times New Roman" w:cs="Times New Roman"/>
          <w:i/>
          <w:color w:val="auto"/>
          <w:sz w:val="24"/>
          <w:szCs w:val="24"/>
          <w:u w:val="none"/>
        </w:rPr>
        <w:t xml:space="preserve">analogie et </w:t>
      </w:r>
      <w:r w:rsidRPr="00C47EB3">
        <w:rPr>
          <w:rStyle w:val="Lienhypertexte"/>
          <w:rFonts w:ascii="Times New Roman" w:eastAsia="Calibri" w:hAnsi="Times New Roman" w:cs="Times New Roman"/>
          <w:i/>
          <w:color w:val="auto"/>
          <w:sz w:val="24"/>
          <w:szCs w:val="24"/>
          <w:u w:val="none"/>
        </w:rPr>
        <w:t>éq</w:t>
      </w:r>
      <w:r>
        <w:rPr>
          <w:rStyle w:val="Lienhypertexte"/>
          <w:rFonts w:ascii="Times New Roman" w:eastAsia="Calibri" w:hAnsi="Times New Roman" w:cs="Times New Roman"/>
          <w:i/>
          <w:color w:val="auto"/>
          <w:sz w:val="24"/>
          <w:szCs w:val="24"/>
          <w:u w:val="none"/>
        </w:rPr>
        <w:t>ui</w:t>
      </w:r>
      <w:r w:rsidRPr="00C47EB3">
        <w:rPr>
          <w:rStyle w:val="Lienhypertexte"/>
          <w:rFonts w:ascii="Times New Roman" w:eastAsia="Calibri" w:hAnsi="Times New Roman" w:cs="Times New Roman"/>
          <w:i/>
          <w:color w:val="auto"/>
          <w:sz w:val="24"/>
          <w:szCs w:val="24"/>
          <w:u w:val="none"/>
        </w:rPr>
        <w:t>té</w:t>
      </w:r>
      <w:r>
        <w:rPr>
          <w:rFonts w:ascii="Times New Roman" w:eastAsia="Calibri" w:hAnsi="Times New Roman" w:cs="Times New Roman"/>
          <w:i/>
          <w:sz w:val="24"/>
          <w:szCs w:val="24"/>
        </w:rPr>
        <w:t>, cette jurisprudence doit être étendue aux agents bénéficiant d’un congé de grave maladie).</w:t>
      </w:r>
    </w:p>
    <w:p w14:paraId="4B99A64A" w14:textId="608D337B" w:rsidR="00C47EB3" w:rsidRDefault="00C47EB3" w:rsidP="00192C56">
      <w:pPr>
        <w:pStyle w:val="articlen"/>
        <w:spacing w:before="0"/>
        <w:rPr>
          <w:rFonts w:ascii="Times New Roman" w:hAnsi="Times New Roman"/>
          <w:sz w:val="24"/>
          <w:szCs w:val="24"/>
        </w:rPr>
      </w:pPr>
    </w:p>
    <w:p w14:paraId="23FCE448" w14:textId="77777777" w:rsidR="00C47EB3" w:rsidRPr="00344FE5" w:rsidRDefault="00C47EB3" w:rsidP="00192C56">
      <w:pPr>
        <w:pStyle w:val="articlen"/>
        <w:spacing w:before="0"/>
        <w:rPr>
          <w:rFonts w:ascii="Times New Roman" w:hAnsi="Times New Roman"/>
          <w:sz w:val="24"/>
          <w:szCs w:val="24"/>
        </w:rPr>
      </w:pPr>
    </w:p>
    <w:p w14:paraId="34B50E84" w14:textId="2407864A" w:rsidR="00C47EB3" w:rsidRPr="00C47EB3" w:rsidRDefault="00C47EB3" w:rsidP="00C47EB3">
      <w:pPr>
        <w:jc w:val="both"/>
        <w:rPr>
          <w:b/>
          <w:sz w:val="24"/>
          <w:szCs w:val="24"/>
        </w:rPr>
      </w:pPr>
      <w:r w:rsidRPr="00C47EB3">
        <w:rPr>
          <w:b/>
          <w:sz w:val="24"/>
          <w:szCs w:val="24"/>
          <w:u w:val="single"/>
        </w:rPr>
        <w:lastRenderedPageBreak/>
        <w:t xml:space="preserve">Article </w:t>
      </w:r>
      <w:r>
        <w:rPr>
          <w:b/>
          <w:sz w:val="24"/>
          <w:szCs w:val="24"/>
          <w:u w:val="single"/>
        </w:rPr>
        <w:t>3</w:t>
      </w:r>
      <w:r w:rsidRPr="00C47EB3">
        <w:rPr>
          <w:b/>
          <w:sz w:val="24"/>
          <w:szCs w:val="24"/>
        </w:rPr>
        <w:t> :</w:t>
      </w:r>
    </w:p>
    <w:p w14:paraId="20FA9DDF" w14:textId="42D7CEEC" w:rsidR="00C47EB3" w:rsidRPr="00C47EB3" w:rsidRDefault="00C47EB3" w:rsidP="00C47EB3">
      <w:pPr>
        <w:jc w:val="both"/>
        <w:rPr>
          <w:bCs/>
          <w:sz w:val="24"/>
          <w:szCs w:val="24"/>
        </w:rPr>
      </w:pPr>
      <w:bookmarkStart w:id="0" w:name="_Hlk104211595"/>
      <w:r w:rsidRPr="00C47EB3">
        <w:rPr>
          <w:bCs/>
          <w:sz w:val="24"/>
          <w:szCs w:val="24"/>
        </w:rPr>
        <w:t>Pendant cette période, les prestations en espèces ou les pensions d'invalidité versées par la caisse primaire d'assurance maladie</w:t>
      </w:r>
      <w:r w:rsidR="000D26C3">
        <w:rPr>
          <w:bCs/>
          <w:sz w:val="24"/>
          <w:szCs w:val="24"/>
        </w:rPr>
        <w:t xml:space="preserve"> (CPAM)</w:t>
      </w:r>
      <w:r w:rsidRPr="00C47EB3">
        <w:rPr>
          <w:bCs/>
          <w:sz w:val="24"/>
          <w:szCs w:val="24"/>
        </w:rPr>
        <w:t xml:space="preserve"> à l’intéressé</w:t>
      </w:r>
      <w:r w:rsidRPr="00C47EB3">
        <w:rPr>
          <w:bCs/>
          <w:i/>
          <w:iCs/>
          <w:sz w:val="24"/>
          <w:szCs w:val="24"/>
        </w:rPr>
        <w:t>(e)</w:t>
      </w:r>
      <w:r w:rsidRPr="00C47EB3">
        <w:rPr>
          <w:bCs/>
          <w:sz w:val="24"/>
          <w:szCs w:val="24"/>
        </w:rPr>
        <w:t xml:space="preserve"> viendront en déduction des sommes allouées par la collectivité </w:t>
      </w:r>
      <w:r w:rsidRPr="00C47EB3">
        <w:rPr>
          <w:bCs/>
          <w:i/>
          <w:iCs/>
          <w:sz w:val="24"/>
          <w:szCs w:val="24"/>
        </w:rPr>
        <w:t xml:space="preserve">(ou l’établissement) </w:t>
      </w:r>
      <w:r w:rsidRPr="00C47EB3">
        <w:rPr>
          <w:bCs/>
          <w:sz w:val="24"/>
          <w:szCs w:val="24"/>
        </w:rPr>
        <w:t>au titre du plein ou du demi-traitement maintenu.</w:t>
      </w:r>
    </w:p>
    <w:p w14:paraId="4987252A" w14:textId="77777777" w:rsidR="00C47EB3" w:rsidRPr="00C47EB3" w:rsidRDefault="00C47EB3" w:rsidP="00C47EB3">
      <w:pPr>
        <w:jc w:val="both"/>
        <w:rPr>
          <w:bCs/>
          <w:sz w:val="24"/>
          <w:szCs w:val="24"/>
        </w:rPr>
      </w:pPr>
    </w:p>
    <w:p w14:paraId="60A99C17" w14:textId="120E0406" w:rsidR="00C47EB3" w:rsidRPr="00C47EB3" w:rsidRDefault="00C47EB3" w:rsidP="00C47EB3">
      <w:pPr>
        <w:jc w:val="both"/>
        <w:rPr>
          <w:bCs/>
          <w:sz w:val="24"/>
          <w:szCs w:val="24"/>
        </w:rPr>
      </w:pPr>
      <w:bookmarkStart w:id="1" w:name="_Hlk104214284"/>
      <w:r w:rsidRPr="00C47EB3">
        <w:rPr>
          <w:bCs/>
          <w:sz w:val="24"/>
          <w:szCs w:val="24"/>
        </w:rPr>
        <w:t xml:space="preserve">Sauf en cas de subrogation dans les droits éventuels de l’agent au bénéfice de ces prestations, Monsieur </w:t>
      </w:r>
      <w:r w:rsidRPr="00C47EB3">
        <w:rPr>
          <w:bCs/>
          <w:i/>
          <w:sz w:val="24"/>
          <w:szCs w:val="24"/>
        </w:rPr>
        <w:t>(ou Madame)</w:t>
      </w:r>
      <w:r w:rsidRPr="00C47EB3">
        <w:rPr>
          <w:bCs/>
          <w:sz w:val="24"/>
          <w:szCs w:val="24"/>
        </w:rPr>
        <w:t xml:space="preserve"> ... devra communiquer</w:t>
      </w:r>
      <w:r w:rsidR="000D26C3">
        <w:rPr>
          <w:bCs/>
          <w:sz w:val="24"/>
          <w:szCs w:val="24"/>
        </w:rPr>
        <w:t>,</w:t>
      </w:r>
      <w:r w:rsidRPr="00C47EB3">
        <w:rPr>
          <w:bCs/>
          <w:sz w:val="24"/>
          <w:szCs w:val="24"/>
        </w:rPr>
        <w:t xml:space="preserve"> </w:t>
      </w:r>
      <w:r w:rsidR="000D26C3">
        <w:rPr>
          <w:bCs/>
          <w:sz w:val="24"/>
          <w:szCs w:val="24"/>
        </w:rPr>
        <w:t>sur demande de</w:t>
      </w:r>
      <w:r w:rsidRPr="00C47EB3">
        <w:rPr>
          <w:bCs/>
          <w:sz w:val="24"/>
          <w:szCs w:val="24"/>
        </w:rPr>
        <w:t xml:space="preserve"> l’autorité territoriale</w:t>
      </w:r>
      <w:r w:rsidR="000D26C3">
        <w:rPr>
          <w:bCs/>
          <w:sz w:val="24"/>
          <w:szCs w:val="24"/>
        </w:rPr>
        <w:t>,</w:t>
      </w:r>
      <w:r w:rsidRPr="00C47EB3">
        <w:rPr>
          <w:bCs/>
          <w:sz w:val="24"/>
          <w:szCs w:val="24"/>
        </w:rPr>
        <w:t xml:space="preserve"> le montant des prestations en espèces ou des pensions </w:t>
      </w:r>
      <w:r w:rsidR="00C421B4">
        <w:rPr>
          <w:bCs/>
          <w:sz w:val="24"/>
          <w:szCs w:val="24"/>
        </w:rPr>
        <w:t>qui lui auront été directement vers</w:t>
      </w:r>
      <w:r w:rsidRPr="00C47EB3">
        <w:rPr>
          <w:bCs/>
          <w:sz w:val="24"/>
          <w:szCs w:val="24"/>
        </w:rPr>
        <w:t>ées par la CPAM pour inaptitude physique en application du régime général de sécurité sociale.</w:t>
      </w:r>
    </w:p>
    <w:bookmarkEnd w:id="0"/>
    <w:bookmarkEnd w:id="1"/>
    <w:p w14:paraId="65D60468" w14:textId="77777777" w:rsidR="00C47EB3" w:rsidRPr="00C47EB3" w:rsidRDefault="00C47EB3" w:rsidP="00C47EB3">
      <w:pPr>
        <w:jc w:val="both"/>
        <w:rPr>
          <w:b/>
          <w:sz w:val="24"/>
          <w:szCs w:val="24"/>
          <w:u w:val="single"/>
        </w:rPr>
      </w:pPr>
    </w:p>
    <w:p w14:paraId="5E73F2C1" w14:textId="5003AB64" w:rsidR="00C47EB3" w:rsidRPr="00C47EB3" w:rsidRDefault="00C47EB3" w:rsidP="00C47EB3">
      <w:pPr>
        <w:jc w:val="both"/>
        <w:rPr>
          <w:b/>
          <w:sz w:val="24"/>
          <w:szCs w:val="24"/>
        </w:rPr>
      </w:pPr>
      <w:r w:rsidRPr="00C47EB3">
        <w:rPr>
          <w:b/>
          <w:sz w:val="24"/>
          <w:szCs w:val="24"/>
          <w:u w:val="single"/>
        </w:rPr>
        <w:t xml:space="preserve">Article </w:t>
      </w:r>
      <w:r>
        <w:rPr>
          <w:b/>
          <w:sz w:val="24"/>
          <w:szCs w:val="24"/>
          <w:u w:val="single"/>
        </w:rPr>
        <w:t>4</w:t>
      </w:r>
      <w:r w:rsidRPr="00C47EB3">
        <w:rPr>
          <w:b/>
          <w:sz w:val="24"/>
          <w:szCs w:val="24"/>
        </w:rPr>
        <w:t xml:space="preserve"> :</w:t>
      </w:r>
    </w:p>
    <w:p w14:paraId="2134C250" w14:textId="77777777" w:rsidR="00C47EB3" w:rsidRPr="00C47EB3" w:rsidRDefault="00C47EB3" w:rsidP="00C47EB3">
      <w:pPr>
        <w:jc w:val="both"/>
        <w:rPr>
          <w:sz w:val="24"/>
          <w:szCs w:val="24"/>
        </w:rPr>
      </w:pPr>
      <w:r w:rsidRPr="00C47EB3">
        <w:rPr>
          <w:spacing w:val="-4"/>
          <w:sz w:val="24"/>
          <w:szCs w:val="24"/>
        </w:rPr>
        <w:t xml:space="preserve">Monsieur </w:t>
      </w:r>
      <w:r w:rsidRPr="00C47EB3">
        <w:rPr>
          <w:i/>
          <w:spacing w:val="-4"/>
          <w:sz w:val="24"/>
          <w:szCs w:val="24"/>
        </w:rPr>
        <w:t>(ou Madame)</w:t>
      </w:r>
      <w:r w:rsidRPr="00C47EB3">
        <w:rPr>
          <w:spacing w:val="-4"/>
          <w:sz w:val="24"/>
          <w:szCs w:val="24"/>
        </w:rPr>
        <w:t xml:space="preserve"> ... </w:t>
      </w:r>
      <w:r w:rsidRPr="00C47EB3">
        <w:rPr>
          <w:sz w:val="24"/>
          <w:szCs w:val="24"/>
        </w:rPr>
        <w:t xml:space="preserve">devra respecter les autorisations de sortie qui lui sont applicables et se soumettre aux contrôles médicaux diligentés </w:t>
      </w:r>
      <w:bookmarkStart w:id="2" w:name="_Hlk104211836"/>
      <w:r w:rsidRPr="00C47EB3">
        <w:rPr>
          <w:sz w:val="24"/>
          <w:szCs w:val="24"/>
        </w:rPr>
        <w:t xml:space="preserve">par la caisse primaire d'assurance maladie ou l’autorité territoriale. </w:t>
      </w:r>
    </w:p>
    <w:bookmarkEnd w:id="2"/>
    <w:p w14:paraId="000F35A2" w14:textId="77777777" w:rsidR="00C47EB3" w:rsidRPr="00C47EB3" w:rsidRDefault="00C47EB3" w:rsidP="00C47EB3">
      <w:pPr>
        <w:jc w:val="both"/>
        <w:rPr>
          <w:sz w:val="24"/>
          <w:szCs w:val="24"/>
        </w:rPr>
      </w:pPr>
      <w:r w:rsidRPr="00C47EB3">
        <w:rPr>
          <w:sz w:val="24"/>
          <w:szCs w:val="24"/>
        </w:rPr>
        <w:t xml:space="preserve">Il </w:t>
      </w:r>
      <w:r w:rsidRPr="00C47EB3">
        <w:rPr>
          <w:i/>
          <w:sz w:val="24"/>
          <w:szCs w:val="24"/>
        </w:rPr>
        <w:t>(ou elle)</w:t>
      </w:r>
      <w:r w:rsidRPr="00C47EB3">
        <w:rPr>
          <w:sz w:val="24"/>
          <w:szCs w:val="24"/>
        </w:rPr>
        <w:t xml:space="preserve"> devra avertir l'autorité de toute nouvelle prolongation si possible au moins la veille de la date de reprise initialement prévue et transmettre le certificat médical de prolongation dans un délai maximum de 48 heures à compter du 1</w:t>
      </w:r>
      <w:r w:rsidRPr="00C47EB3">
        <w:rPr>
          <w:sz w:val="24"/>
          <w:szCs w:val="24"/>
          <w:vertAlign w:val="superscript"/>
        </w:rPr>
        <w:t>er</w:t>
      </w:r>
      <w:r w:rsidRPr="00C47EB3">
        <w:rPr>
          <w:sz w:val="24"/>
          <w:szCs w:val="24"/>
        </w:rPr>
        <w:t xml:space="preserve"> jour de la prolongation.</w:t>
      </w:r>
    </w:p>
    <w:p w14:paraId="24BE8322" w14:textId="77777777" w:rsidR="00C47EB3" w:rsidRDefault="00C47EB3" w:rsidP="00E51652">
      <w:pPr>
        <w:tabs>
          <w:tab w:val="right" w:pos="1656"/>
          <w:tab w:val="left" w:pos="2127"/>
          <w:tab w:val="left" w:pos="6216"/>
        </w:tabs>
        <w:jc w:val="both"/>
        <w:rPr>
          <w:sz w:val="24"/>
          <w:szCs w:val="24"/>
        </w:rPr>
      </w:pPr>
    </w:p>
    <w:p w14:paraId="52FFC5F4" w14:textId="3322A3A6" w:rsidR="00C47EB3" w:rsidRPr="00C47EB3" w:rsidRDefault="00C47EB3" w:rsidP="00E51652">
      <w:pPr>
        <w:tabs>
          <w:tab w:val="right" w:pos="1656"/>
          <w:tab w:val="left" w:pos="2127"/>
          <w:tab w:val="left" w:pos="6216"/>
        </w:tabs>
        <w:jc w:val="both"/>
        <w:rPr>
          <w:b/>
          <w:bCs/>
          <w:sz w:val="24"/>
          <w:szCs w:val="24"/>
        </w:rPr>
      </w:pPr>
      <w:r w:rsidRPr="00C47EB3">
        <w:rPr>
          <w:b/>
          <w:bCs/>
          <w:sz w:val="24"/>
          <w:szCs w:val="24"/>
          <w:u w:val="single"/>
        </w:rPr>
        <w:t xml:space="preserve">Article </w:t>
      </w:r>
      <w:r>
        <w:rPr>
          <w:b/>
          <w:bCs/>
          <w:sz w:val="24"/>
          <w:szCs w:val="24"/>
          <w:u w:val="single"/>
        </w:rPr>
        <w:t>5</w:t>
      </w:r>
      <w:r w:rsidRPr="00C47EB3">
        <w:rPr>
          <w:b/>
          <w:bCs/>
          <w:sz w:val="24"/>
          <w:szCs w:val="24"/>
        </w:rPr>
        <w:t> :</w:t>
      </w:r>
    </w:p>
    <w:p w14:paraId="2F90DBE2" w14:textId="3BB9690C" w:rsidR="00E51652" w:rsidRPr="00BC51EC" w:rsidRDefault="00E51652" w:rsidP="00E51652">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 xml:space="preserve">(ou </w:t>
      </w:r>
      <w:proofErr w:type="gramStart"/>
      <w:r w:rsidRPr="00BC51EC">
        <w:rPr>
          <w:i/>
          <w:sz w:val="24"/>
          <w:szCs w:val="24"/>
        </w:rPr>
        <w:t>Madame)</w:t>
      </w:r>
      <w:r w:rsidRPr="00BC51EC">
        <w:rPr>
          <w:sz w:val="24"/>
          <w:szCs w:val="24"/>
        </w:rPr>
        <w:t>...</w:t>
      </w:r>
      <w:proofErr w:type="gramEnd"/>
    </w:p>
    <w:p w14:paraId="635037F4" w14:textId="77777777" w:rsidR="00192C56" w:rsidRPr="00344FE5" w:rsidRDefault="00192C56" w:rsidP="00192C56">
      <w:pPr>
        <w:tabs>
          <w:tab w:val="left" w:pos="284"/>
        </w:tabs>
        <w:jc w:val="both"/>
        <w:rPr>
          <w:sz w:val="24"/>
          <w:szCs w:val="24"/>
        </w:rPr>
      </w:pPr>
    </w:p>
    <w:p w14:paraId="177F7717" w14:textId="63C42E74" w:rsidR="00192C56" w:rsidRPr="00344FE5" w:rsidRDefault="00192C56" w:rsidP="00192C56">
      <w:pPr>
        <w:pStyle w:val="Retraitcorpsdetexte2"/>
        <w:tabs>
          <w:tab w:val="left" w:pos="284"/>
        </w:tabs>
        <w:spacing w:after="0" w:line="240" w:lineRule="auto"/>
        <w:ind w:left="0"/>
        <w:jc w:val="both"/>
        <w:rPr>
          <w:b/>
          <w:sz w:val="24"/>
          <w:szCs w:val="24"/>
        </w:rPr>
      </w:pPr>
      <w:r w:rsidRPr="00344FE5">
        <w:rPr>
          <w:b/>
          <w:sz w:val="24"/>
          <w:szCs w:val="24"/>
          <w:u w:val="single"/>
        </w:rPr>
        <w:t xml:space="preserve">Article </w:t>
      </w:r>
      <w:r w:rsidR="00C47EB3">
        <w:rPr>
          <w:b/>
          <w:sz w:val="24"/>
          <w:szCs w:val="24"/>
          <w:u w:val="single"/>
        </w:rPr>
        <w:t>6</w:t>
      </w:r>
      <w:r w:rsidRPr="00344FE5">
        <w:rPr>
          <w:b/>
          <w:sz w:val="24"/>
          <w:szCs w:val="24"/>
        </w:rPr>
        <w:t xml:space="preserve"> : </w:t>
      </w:r>
    </w:p>
    <w:p w14:paraId="100872F8" w14:textId="740DA9E8" w:rsidR="00E51652" w:rsidRDefault="00E51652" w:rsidP="00E51652">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0D184908" w14:textId="77777777" w:rsidR="0097672B" w:rsidRPr="0097672B" w:rsidRDefault="0097672B" w:rsidP="0097672B">
      <w:pPr>
        <w:tabs>
          <w:tab w:val="left" w:pos="0"/>
        </w:tabs>
        <w:jc w:val="both"/>
        <w:rPr>
          <w:bCs/>
          <w:sz w:val="24"/>
          <w:szCs w:val="24"/>
        </w:rPr>
      </w:pPr>
      <w:r w:rsidRPr="0097672B">
        <w:rPr>
          <w:bCs/>
          <w:sz w:val="24"/>
          <w:szCs w:val="24"/>
        </w:rPr>
        <w:t xml:space="preserve">Le Tribunal Administratif peut être saisi au moyen de l’application informatique </w:t>
      </w:r>
      <w:proofErr w:type="spellStart"/>
      <w:r w:rsidRPr="0097672B">
        <w:rPr>
          <w:bCs/>
          <w:sz w:val="24"/>
          <w:szCs w:val="24"/>
        </w:rPr>
        <w:t>télérecours</w:t>
      </w:r>
      <w:proofErr w:type="spellEnd"/>
      <w:r w:rsidRPr="0097672B">
        <w:rPr>
          <w:bCs/>
          <w:sz w:val="24"/>
          <w:szCs w:val="24"/>
        </w:rPr>
        <w:t xml:space="preserve"> citoyen accessible par le biais du site </w:t>
      </w:r>
      <w:hyperlink r:id="rId7" w:history="1">
        <w:r w:rsidRPr="0097672B">
          <w:rPr>
            <w:rStyle w:val="Lienhypertexte"/>
            <w:bCs/>
            <w:sz w:val="24"/>
            <w:szCs w:val="24"/>
          </w:rPr>
          <w:t>www.telerecours.fr</w:t>
        </w:r>
      </w:hyperlink>
      <w:r w:rsidRPr="0097672B">
        <w:rPr>
          <w:bCs/>
          <w:sz w:val="24"/>
          <w:szCs w:val="24"/>
        </w:rPr>
        <w:t>.</w:t>
      </w:r>
    </w:p>
    <w:p w14:paraId="2F2F3DC1" w14:textId="77777777" w:rsidR="00192C56" w:rsidRPr="00344FE5" w:rsidRDefault="00192C56" w:rsidP="00192C56">
      <w:pPr>
        <w:tabs>
          <w:tab w:val="left" w:pos="284"/>
          <w:tab w:val="left" w:pos="1276"/>
        </w:tabs>
        <w:jc w:val="both"/>
        <w:rPr>
          <w:b/>
          <w:color w:val="000000" w:themeColor="text1"/>
          <w:sz w:val="24"/>
          <w:szCs w:val="24"/>
          <w:u w:val="single"/>
        </w:rPr>
      </w:pPr>
    </w:p>
    <w:p w14:paraId="4260EEA7" w14:textId="6FEDD058" w:rsidR="00192C56" w:rsidRPr="00344FE5" w:rsidRDefault="00192C56" w:rsidP="00192C56">
      <w:pPr>
        <w:tabs>
          <w:tab w:val="left" w:pos="284"/>
          <w:tab w:val="left" w:pos="1276"/>
        </w:tabs>
        <w:jc w:val="both"/>
        <w:rPr>
          <w:b/>
          <w:color w:val="000000" w:themeColor="text1"/>
          <w:sz w:val="24"/>
          <w:szCs w:val="24"/>
        </w:rPr>
      </w:pPr>
      <w:r w:rsidRPr="00344FE5">
        <w:rPr>
          <w:b/>
          <w:color w:val="000000" w:themeColor="text1"/>
          <w:sz w:val="24"/>
          <w:szCs w:val="24"/>
          <w:u w:val="single"/>
        </w:rPr>
        <w:t xml:space="preserve">Article </w:t>
      </w:r>
      <w:r w:rsidR="00C47EB3">
        <w:rPr>
          <w:b/>
          <w:color w:val="000000" w:themeColor="text1"/>
          <w:sz w:val="24"/>
          <w:szCs w:val="24"/>
          <w:u w:val="single"/>
        </w:rPr>
        <w:t>7</w:t>
      </w:r>
      <w:r w:rsidRPr="00344FE5">
        <w:rPr>
          <w:b/>
          <w:i/>
          <w:color w:val="000000" w:themeColor="text1"/>
          <w:sz w:val="24"/>
          <w:szCs w:val="24"/>
        </w:rPr>
        <w:t xml:space="preserve"> </w:t>
      </w:r>
      <w:r w:rsidRPr="00344FE5">
        <w:rPr>
          <w:color w:val="000000" w:themeColor="text1"/>
          <w:sz w:val="24"/>
          <w:szCs w:val="24"/>
        </w:rPr>
        <w:t>:</w:t>
      </w:r>
      <w:r w:rsidRPr="00344FE5">
        <w:rPr>
          <w:b/>
          <w:color w:val="000000" w:themeColor="text1"/>
          <w:sz w:val="24"/>
          <w:szCs w:val="24"/>
        </w:rPr>
        <w:t xml:space="preserve"> </w:t>
      </w:r>
    </w:p>
    <w:p w14:paraId="1BB058D5" w14:textId="3ABED7D4" w:rsidR="00192C56" w:rsidRDefault="00192C56" w:rsidP="00192C56">
      <w:pPr>
        <w:tabs>
          <w:tab w:val="left" w:pos="284"/>
        </w:tabs>
        <w:jc w:val="both"/>
        <w:rPr>
          <w:color w:val="000000" w:themeColor="text1"/>
          <w:sz w:val="24"/>
          <w:szCs w:val="24"/>
        </w:rPr>
      </w:pPr>
      <w:r w:rsidRPr="00344FE5">
        <w:rPr>
          <w:color w:val="000000" w:themeColor="text1"/>
          <w:sz w:val="24"/>
          <w:szCs w:val="24"/>
        </w:rPr>
        <w:t xml:space="preserve">Ampliation du présent arrêté sera transmise au Président du Centre de Gestion et au </w:t>
      </w:r>
      <w:r w:rsidRPr="00344FE5">
        <w:rPr>
          <w:sz w:val="24"/>
          <w:szCs w:val="24"/>
        </w:rPr>
        <w:t>comptable de la collectivité</w:t>
      </w:r>
      <w:r w:rsidRPr="00344FE5">
        <w:rPr>
          <w:color w:val="000000" w:themeColor="text1"/>
          <w:sz w:val="24"/>
          <w:szCs w:val="24"/>
        </w:rPr>
        <w:t>.</w:t>
      </w:r>
    </w:p>
    <w:p w14:paraId="466AC53E" w14:textId="091DC494" w:rsidR="00503EA1" w:rsidRDefault="00503EA1" w:rsidP="00192C56">
      <w:pPr>
        <w:tabs>
          <w:tab w:val="left" w:pos="284"/>
        </w:tabs>
        <w:jc w:val="both"/>
        <w:rPr>
          <w:color w:val="000000" w:themeColor="text1"/>
          <w:sz w:val="24"/>
          <w:szCs w:val="24"/>
        </w:rPr>
      </w:pPr>
    </w:p>
    <w:p w14:paraId="560B0834" w14:textId="77777777" w:rsidR="00503EA1" w:rsidRPr="00344FE5" w:rsidRDefault="00503EA1" w:rsidP="00192C56">
      <w:pPr>
        <w:tabs>
          <w:tab w:val="left" w:pos="284"/>
        </w:tabs>
        <w:jc w:val="both"/>
        <w:rPr>
          <w:sz w:val="24"/>
          <w:szCs w:val="24"/>
        </w:rPr>
      </w:pPr>
    </w:p>
    <w:p w14:paraId="574CA6E3" w14:textId="77777777" w:rsidR="00192C56" w:rsidRPr="00344FE5" w:rsidRDefault="00192C56" w:rsidP="00192C56">
      <w:pPr>
        <w:tabs>
          <w:tab w:val="left" w:pos="284"/>
        </w:tabs>
        <w:jc w:val="both"/>
        <w:rPr>
          <w:sz w:val="24"/>
          <w:szCs w:val="24"/>
        </w:rPr>
      </w:pPr>
    </w:p>
    <w:p w14:paraId="32AB458E" w14:textId="77777777" w:rsidR="00192C56" w:rsidRPr="00344FE5" w:rsidRDefault="00192C56" w:rsidP="00192C56">
      <w:pPr>
        <w:ind w:firstLine="708"/>
        <w:rPr>
          <w:sz w:val="24"/>
          <w:szCs w:val="24"/>
        </w:rPr>
      </w:pPr>
      <w:r w:rsidRPr="00344FE5">
        <w:rPr>
          <w:sz w:val="24"/>
          <w:szCs w:val="24"/>
        </w:rPr>
        <w:t>Notifié à l'agent le :</w:t>
      </w:r>
      <w:r w:rsidRPr="00344FE5">
        <w:rPr>
          <w:sz w:val="24"/>
          <w:szCs w:val="24"/>
        </w:rPr>
        <w:tab/>
      </w:r>
      <w:r w:rsidRPr="00344FE5">
        <w:rPr>
          <w:sz w:val="24"/>
          <w:szCs w:val="24"/>
        </w:rPr>
        <w:tab/>
      </w:r>
      <w:r w:rsidRPr="00344FE5">
        <w:rPr>
          <w:sz w:val="24"/>
          <w:szCs w:val="24"/>
        </w:rPr>
        <w:tab/>
      </w:r>
      <w:r w:rsidRPr="00344FE5">
        <w:rPr>
          <w:sz w:val="24"/>
          <w:szCs w:val="24"/>
        </w:rPr>
        <w:tab/>
      </w:r>
      <w:r w:rsidRPr="00344FE5">
        <w:rPr>
          <w:sz w:val="24"/>
          <w:szCs w:val="24"/>
        </w:rPr>
        <w:tab/>
        <w:t>Fait à ..., le ...</w:t>
      </w:r>
    </w:p>
    <w:p w14:paraId="6F98326C" w14:textId="77777777" w:rsidR="005F6250" w:rsidRPr="00E51652" w:rsidRDefault="00192C56" w:rsidP="00E51652">
      <w:pPr>
        <w:ind w:firstLine="708"/>
        <w:rPr>
          <w:sz w:val="24"/>
          <w:szCs w:val="24"/>
        </w:rPr>
      </w:pPr>
      <w:r w:rsidRPr="00344FE5">
        <w:rPr>
          <w:sz w:val="24"/>
          <w:szCs w:val="24"/>
        </w:rPr>
        <w:t>(</w:t>
      </w:r>
      <w:proofErr w:type="gramStart"/>
      <w:r w:rsidRPr="00344FE5">
        <w:rPr>
          <w:sz w:val="24"/>
          <w:szCs w:val="24"/>
        </w:rPr>
        <w:t>date</w:t>
      </w:r>
      <w:proofErr w:type="gramEnd"/>
      <w:r w:rsidRPr="00344FE5">
        <w:rPr>
          <w:sz w:val="24"/>
          <w:szCs w:val="24"/>
        </w:rPr>
        <w:t xml:space="preserve"> et signature)</w:t>
      </w:r>
      <w:r w:rsidRPr="00344FE5">
        <w:rPr>
          <w:sz w:val="24"/>
          <w:szCs w:val="24"/>
        </w:rPr>
        <w:tab/>
      </w:r>
      <w:r w:rsidRPr="00344FE5">
        <w:rPr>
          <w:sz w:val="24"/>
          <w:szCs w:val="24"/>
        </w:rPr>
        <w:tab/>
      </w:r>
      <w:r w:rsidRPr="00344FE5">
        <w:rPr>
          <w:sz w:val="24"/>
          <w:szCs w:val="24"/>
        </w:rPr>
        <w:tab/>
      </w:r>
      <w:r w:rsidRPr="00344FE5">
        <w:rPr>
          <w:sz w:val="24"/>
          <w:szCs w:val="24"/>
        </w:rPr>
        <w:tab/>
      </w:r>
      <w:r w:rsidRPr="00344FE5">
        <w:rPr>
          <w:sz w:val="24"/>
          <w:szCs w:val="24"/>
        </w:rPr>
        <w:tab/>
        <w:t>Le Maire</w:t>
      </w:r>
      <w:r w:rsidR="00D74E98">
        <w:rPr>
          <w:sz w:val="24"/>
          <w:szCs w:val="24"/>
        </w:rPr>
        <w:t xml:space="preserve"> </w:t>
      </w:r>
      <w:r w:rsidR="00D74E98" w:rsidRPr="00074383">
        <w:rPr>
          <w:i/>
          <w:sz w:val="24"/>
          <w:szCs w:val="24"/>
        </w:rPr>
        <w:t>(ou le Président)</w:t>
      </w:r>
      <w:r w:rsidRPr="00344FE5">
        <w:rPr>
          <w:sz w:val="24"/>
          <w:szCs w:val="24"/>
        </w:rPr>
        <w:t>,</w:t>
      </w:r>
    </w:p>
    <w:sectPr w:rsidR="005F6250" w:rsidRPr="00E51652" w:rsidSect="00B67E5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95051" w14:textId="77777777" w:rsidR="00B67E56" w:rsidRDefault="00B67E56" w:rsidP="00720112">
      <w:r>
        <w:separator/>
      </w:r>
    </w:p>
  </w:endnote>
  <w:endnote w:type="continuationSeparator" w:id="0">
    <w:p w14:paraId="3548793C" w14:textId="77777777" w:rsidR="00B67E56" w:rsidRDefault="00B67E56" w:rsidP="00720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925E0" w14:textId="384C35BB" w:rsidR="00DA271E" w:rsidRDefault="00DA271E" w:rsidP="00DA271E">
    <w:pPr>
      <w:pStyle w:val="Pieddepage"/>
      <w:jc w:val="center"/>
    </w:pPr>
    <w:r w:rsidRPr="00DA271E">
      <w:t>Pôle Juridique et Carrières</w:t>
    </w:r>
    <w:r>
      <w:t xml:space="preserve"> CDG</w:t>
    </w:r>
    <w:r w:rsidR="0097672B">
      <w:t>60</w:t>
    </w:r>
    <w:r>
      <w:t xml:space="preserve"> </w:t>
    </w:r>
    <w:r w:rsidRPr="00DA271E">
      <w:t>–</w:t>
    </w:r>
    <w:r>
      <w:t xml:space="preserve"> </w:t>
    </w:r>
    <w:r w:rsidR="004D4A23">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35145" w14:textId="77777777" w:rsidR="00B67E56" w:rsidRDefault="00B67E56" w:rsidP="00720112">
      <w:r>
        <w:separator/>
      </w:r>
    </w:p>
  </w:footnote>
  <w:footnote w:type="continuationSeparator" w:id="0">
    <w:p w14:paraId="17681F79" w14:textId="77777777" w:rsidR="00B67E56" w:rsidRDefault="00B67E56" w:rsidP="00720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46FA2" w14:textId="77777777" w:rsidR="00B67E56" w:rsidRDefault="00B67E56">
    <w:pPr>
      <w:pStyle w:val="En-tte"/>
    </w:pPr>
  </w:p>
  <w:p w14:paraId="29AB8C58" w14:textId="77777777" w:rsidR="00B67E56" w:rsidRDefault="00B67E56">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2C56"/>
    <w:rsid w:val="0003236E"/>
    <w:rsid w:val="00074383"/>
    <w:rsid w:val="000C6077"/>
    <w:rsid w:val="000D0F41"/>
    <w:rsid w:val="000D26C3"/>
    <w:rsid w:val="00132FE6"/>
    <w:rsid w:val="00192C56"/>
    <w:rsid w:val="00220342"/>
    <w:rsid w:val="004D4A23"/>
    <w:rsid w:val="00503EA1"/>
    <w:rsid w:val="005F6250"/>
    <w:rsid w:val="0060226B"/>
    <w:rsid w:val="00674002"/>
    <w:rsid w:val="00696E59"/>
    <w:rsid w:val="006D4511"/>
    <w:rsid w:val="006E4E4E"/>
    <w:rsid w:val="00720112"/>
    <w:rsid w:val="00757EE9"/>
    <w:rsid w:val="008704CF"/>
    <w:rsid w:val="0097672B"/>
    <w:rsid w:val="00B67E56"/>
    <w:rsid w:val="00B746D0"/>
    <w:rsid w:val="00C421B4"/>
    <w:rsid w:val="00C47EB3"/>
    <w:rsid w:val="00D17142"/>
    <w:rsid w:val="00D74E98"/>
    <w:rsid w:val="00DA271E"/>
    <w:rsid w:val="00E516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1758"/>
  <w15:docId w15:val="{ECD90304-69D5-45BB-A194-95214DB5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C56"/>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92C56"/>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192C56"/>
  </w:style>
  <w:style w:type="paragraph" w:styleId="Retraitcorpsdetexte2">
    <w:name w:val="Body Text Indent 2"/>
    <w:basedOn w:val="Normal"/>
    <w:link w:val="Retraitcorpsdetexte2Car"/>
    <w:uiPriority w:val="99"/>
    <w:unhideWhenUsed/>
    <w:rsid w:val="00192C56"/>
    <w:pPr>
      <w:spacing w:after="120" w:line="480" w:lineRule="auto"/>
      <w:ind w:left="283"/>
    </w:pPr>
  </w:style>
  <w:style w:type="character" w:customStyle="1" w:styleId="Retraitcorpsdetexte2Car">
    <w:name w:val="Retrait corps de texte 2 Car"/>
    <w:basedOn w:val="Policepardfaut"/>
    <w:link w:val="Retraitcorpsdetexte2"/>
    <w:uiPriority w:val="99"/>
    <w:rsid w:val="00192C56"/>
    <w:rPr>
      <w:rFonts w:ascii="Times New Roman" w:eastAsia="Times New Roman" w:hAnsi="Times New Roman" w:cs="Times New Roman"/>
      <w:sz w:val="20"/>
      <w:szCs w:val="20"/>
      <w:lang w:eastAsia="fr-FR"/>
    </w:rPr>
  </w:style>
  <w:style w:type="character" w:styleId="lev">
    <w:name w:val="Strong"/>
    <w:basedOn w:val="Policepardfaut"/>
    <w:uiPriority w:val="22"/>
    <w:qFormat/>
    <w:rsid w:val="00192C56"/>
    <w:rPr>
      <w:b/>
      <w:bCs/>
    </w:rPr>
  </w:style>
  <w:style w:type="paragraph" w:customStyle="1" w:styleId="VuConsidrant">
    <w:name w:val="Vu.Considérant"/>
    <w:basedOn w:val="Normal"/>
    <w:rsid w:val="00192C56"/>
    <w:pPr>
      <w:autoSpaceDE w:val="0"/>
      <w:autoSpaceDN w:val="0"/>
      <w:spacing w:after="140"/>
      <w:jc w:val="both"/>
    </w:pPr>
    <w:rPr>
      <w:rFonts w:ascii="Arial" w:eastAsia="SimSun" w:hAnsi="Arial"/>
      <w:lang w:eastAsia="zh-CN"/>
    </w:rPr>
  </w:style>
  <w:style w:type="paragraph" w:customStyle="1" w:styleId="articlen">
    <w:name w:val="article : n°"/>
    <w:basedOn w:val="VuConsidrant"/>
    <w:rsid w:val="00192C56"/>
    <w:pPr>
      <w:spacing w:before="100" w:after="0"/>
    </w:pPr>
    <w:rPr>
      <w:b/>
      <w:bCs/>
    </w:rPr>
  </w:style>
  <w:style w:type="paragraph" w:customStyle="1" w:styleId="articlecontenu">
    <w:name w:val="article : contenu"/>
    <w:basedOn w:val="VuConsidrant"/>
    <w:rsid w:val="00192C56"/>
    <w:pPr>
      <w:ind w:firstLine="567"/>
    </w:pPr>
  </w:style>
  <w:style w:type="paragraph" w:customStyle="1" w:styleId="intituldelarrt">
    <w:name w:val="intitulé de l'arrêté"/>
    <w:basedOn w:val="Normal"/>
    <w:rsid w:val="00192C56"/>
    <w:pPr>
      <w:autoSpaceDE w:val="0"/>
      <w:autoSpaceDN w:val="0"/>
      <w:jc w:val="center"/>
    </w:pPr>
    <w:rPr>
      <w:rFonts w:ascii="Arial" w:eastAsia="SimSun" w:hAnsi="Arial"/>
      <w:b/>
      <w:bCs/>
      <w:sz w:val="22"/>
      <w:szCs w:val="22"/>
      <w:lang w:eastAsia="zh-CN"/>
    </w:rPr>
  </w:style>
  <w:style w:type="paragraph" w:styleId="Pieddepage">
    <w:name w:val="footer"/>
    <w:basedOn w:val="Normal"/>
    <w:link w:val="PieddepageCar"/>
    <w:uiPriority w:val="99"/>
    <w:unhideWhenUsed/>
    <w:rsid w:val="00DA271E"/>
    <w:pPr>
      <w:tabs>
        <w:tab w:val="center" w:pos="4536"/>
        <w:tab w:val="right" w:pos="9072"/>
      </w:tabs>
    </w:pPr>
  </w:style>
  <w:style w:type="character" w:customStyle="1" w:styleId="PieddepageCar">
    <w:name w:val="Pied de page Car"/>
    <w:basedOn w:val="Policepardfaut"/>
    <w:link w:val="Pieddepage"/>
    <w:uiPriority w:val="99"/>
    <w:rsid w:val="00DA271E"/>
    <w:rPr>
      <w:rFonts w:ascii="Times New Roman" w:eastAsia="Times New Roman" w:hAnsi="Times New Roman" w:cs="Times New Roman"/>
      <w:sz w:val="20"/>
      <w:szCs w:val="20"/>
      <w:lang w:eastAsia="fr-FR"/>
    </w:rPr>
  </w:style>
  <w:style w:type="character" w:styleId="Lienhypertexte">
    <w:name w:val="Hyperlink"/>
    <w:basedOn w:val="Policepardfaut"/>
    <w:uiPriority w:val="99"/>
    <w:unhideWhenUsed/>
    <w:rsid w:val="0097672B"/>
    <w:rPr>
      <w:color w:val="0000FF" w:themeColor="hyperlink"/>
      <w:u w:val="single"/>
    </w:rPr>
  </w:style>
  <w:style w:type="character" w:styleId="Mentionnonrsolue">
    <w:name w:val="Unresolved Mention"/>
    <w:basedOn w:val="Policepardfaut"/>
    <w:uiPriority w:val="99"/>
    <w:semiHidden/>
    <w:unhideWhenUsed/>
    <w:rsid w:val="00976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399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telerecours.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ifrance.gouv.fr/ceta/id/CETATEXT000044359290?init=true&amp;page=1&amp;query=448779&amp;searchField=ALL&amp;tab_selection=al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3</Pages>
  <Words>1018</Words>
  <Characters>5604</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DOE Julien</cp:lastModifiedBy>
  <cp:revision>14</cp:revision>
  <dcterms:created xsi:type="dcterms:W3CDTF">2013-10-24T13:23:00Z</dcterms:created>
  <dcterms:modified xsi:type="dcterms:W3CDTF">2022-05-23T14:07:00Z</dcterms:modified>
</cp:coreProperties>
</file>